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0C" w:rsidRDefault="0028080C" w:rsidP="002808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8080C" w:rsidRDefault="0028080C" w:rsidP="002808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28080C" w:rsidRDefault="0028080C" w:rsidP="002808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ЗАТО г. Радужный  Владимирской области</w:t>
      </w:r>
      <w:r>
        <w:rPr>
          <w:sz w:val="28"/>
          <w:szCs w:val="28"/>
        </w:rPr>
        <w:br/>
        <w:t>от 29.06.2021 № 780</w:t>
      </w:r>
    </w:p>
    <w:p w:rsidR="0028080C" w:rsidRDefault="0028080C" w:rsidP="0028080C">
      <w:pPr>
        <w:ind w:firstLine="709"/>
        <w:jc w:val="right"/>
        <w:rPr>
          <w:b/>
          <w:sz w:val="28"/>
          <w:szCs w:val="28"/>
        </w:rPr>
      </w:pP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из </w:t>
      </w:r>
      <w:proofErr w:type="gramStart"/>
      <w:r>
        <w:rPr>
          <w:b/>
          <w:sz w:val="28"/>
          <w:szCs w:val="28"/>
        </w:rPr>
        <w:t>бюджета</w:t>
      </w:r>
      <w:proofErr w:type="gramEnd"/>
      <w:r>
        <w:rPr>
          <w:b/>
          <w:sz w:val="28"/>
          <w:szCs w:val="28"/>
        </w:rPr>
        <w:t xml:space="preserve">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 в 2021 году</w:t>
      </w:r>
    </w:p>
    <w:p w:rsidR="0028080C" w:rsidRDefault="0028080C" w:rsidP="0028080C">
      <w:pPr>
        <w:ind w:firstLine="709"/>
        <w:jc w:val="center"/>
        <w:rPr>
          <w:sz w:val="28"/>
          <w:szCs w:val="28"/>
        </w:rPr>
      </w:pP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 о предоставлении субсидии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разработан в соответствии с Бюджетным кодексом Российской Федерации, Трудовым кодексом Российской Федерации, Федеральным законом от 24.07.1998 № 124-ФЗ «Об основных гарантиях прав ребенка в Российской Федерации, Федеральным законом от 06.10.2003 № 131-ФЗ «Об общих принципах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>
        <w:rPr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Субсидия предоставляется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г. Радужный Владимирской области в рамках реализации мероприятий, предусмотренных в подпрограмме «Временная занятость детей и молодежи» муниципальной программы «Создание благоприятных условий для развития молодого поколения ЗАТО г. Радужный Владимирской области», утвержденной постановлением администрации ЗАТО г. Радужный Владимирской области от 12.10.2016 №1583, в пределах бюджетных ассигнований, предусмотренных решением Совета народных депутатов ЗАТО г. Радужный Владимирской области о городском бюджете на 2021 год на реализацию указанных мероприятий.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Целью предоставления субсидии является содействие в трудоустройстве несовершеннолетних граждан, проживающих на территории ЗАТО г. Радужный Владимирской области, в возрасте от 14 до 18 лет в свободное от учебы время с учетом потребностей и запросов несовершеннолетних, направленное на раскрытие трудового и профессионального потенциала и развития ресурсов личности детей и </w:t>
      </w:r>
      <w:proofErr w:type="spellStart"/>
      <w:r>
        <w:rPr>
          <w:sz w:val="28"/>
          <w:szCs w:val="28"/>
        </w:rPr>
        <w:lastRenderedPageBreak/>
        <w:t>подростов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получение ими профессиональных навыков и на трудовую адаптацию несовершеннолетних.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Субсидия предоставляется главным распорядителем средств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г. Радужный Владимирской области – муниципальным казенным учреждением «Комитет по культуре и спорту» ЗАТО г. Радужный Владимирской области,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2021 год.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Получателем субсидии является ЗАО «</w:t>
      </w:r>
      <w:proofErr w:type="spellStart"/>
      <w:r>
        <w:rPr>
          <w:sz w:val="28"/>
          <w:szCs w:val="28"/>
        </w:rPr>
        <w:t>Радугаэнерго</w:t>
      </w:r>
      <w:proofErr w:type="spellEnd"/>
      <w:r>
        <w:rPr>
          <w:sz w:val="28"/>
          <w:szCs w:val="28"/>
        </w:rPr>
        <w:t>».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Перечень несовершеннолетних от 14 до 18 лет для трудоустройства в свободное от учебы время, формируется и утверждается главным распорядителем средств городского бюджета.</w:t>
      </w:r>
    </w:p>
    <w:p w:rsidR="0028080C" w:rsidRDefault="0028080C" w:rsidP="0028080C">
      <w:pPr>
        <w:ind w:firstLine="709"/>
        <w:jc w:val="center"/>
        <w:rPr>
          <w:sz w:val="28"/>
          <w:szCs w:val="28"/>
        </w:rPr>
      </w:pP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субсидии</w:t>
      </w:r>
    </w:p>
    <w:p w:rsidR="0028080C" w:rsidRDefault="0028080C" w:rsidP="0028080C">
      <w:pPr>
        <w:ind w:firstLine="709"/>
        <w:jc w:val="center"/>
        <w:rPr>
          <w:sz w:val="28"/>
          <w:szCs w:val="28"/>
        </w:rPr>
      </w:pP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Обязательными условиями предоставления субсидии являются: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трудоустройство несовершенных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 Радужный Владимирской области по видам работ, не наносящим вред здоровью и нравственному развитию несовершеннолетних;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у получателя субсидии кадрового состава, материально-технической базы, обеспечивающих эффективную и безопасную трудовую деятельность несовершеннолетних.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Получатель субсидии по состоянию на первое число месяца, предшествующего месяцу заключению соглашения о предоставлении субсидии, должен отвечать следующим требованиям: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получатель субсидии не является иностранным юридическим лицом, в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предусматривающий раскрытия и предоставления информации при проведении финансовых операций (оффшорные зоны), в</w:t>
      </w:r>
      <w:proofErr w:type="gramEnd"/>
      <w:r>
        <w:rPr>
          <w:sz w:val="28"/>
          <w:szCs w:val="28"/>
        </w:rPr>
        <w:t xml:space="preserve"> совокупности превышает 50 процентов;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не является получателем средств из городского бюджета в соответствии с иными муниципальными правовыми актами на цели, указанные в пункте 1.3 настоящего Порядка;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субсидии не имеет неисполненную обязанность по выплате заработной платы работникам.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Для получения субсидии получатель субсидии представляет главному распорядителю средств городского бюджета письменное согласие на трудоустройство несовершеннолетних с соблюдением условий, установленных пунктом 2.1 настоящего Порядка с приложением справки об </w:t>
      </w:r>
      <w:r>
        <w:rPr>
          <w:sz w:val="28"/>
          <w:szCs w:val="28"/>
        </w:rPr>
        <w:lastRenderedPageBreak/>
        <w:t>отсутствии задолженности по выплате заработной платы на дату, установленную пунктом 2.2 настоящего Порядка.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Результатом предоставления субсидии является трудоустройство несовершеннолетних от 14 до 18 лет в соответствии с Перечнем, сформированным главным распорядителем средств городского бюджета в соответствии с пунктом 1.6 настоящего Порядка, в количестве до 12 человек.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2.5.Главный распорядитель средств городского бюджета осуществляет проверку получателя субсидии на соответствие требованиям, установленным настоящим Порядком, в том числе с использованием единой системы электронного взаимодействия, по результатам которой заключает с получателем субсидии соглашение по форме, утвержденной финансовым управлением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Радужный Владимирской области, в срок не позднее 10 рабочих дней со дня получения документов, предусмотренных условиями настоящего Порядка.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Основанием для отказа в предоставлении субсидии являются: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получателя субсидии от предоставления информации, необходимой для заключения соглашения;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получателя субсидии от заключения соглашения.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Размер субсидии рассчитывается в пределах бюджетных ассигнований, предусмотренных решением Совета народных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Радужный Владимирской области о городском бюджете на 2021 год на предоставление субсидии на цели, указанные в пункте 1.3 настоящего Порядка, по следующей формуле:</w:t>
      </w:r>
    </w:p>
    <w:p w:rsidR="0028080C" w:rsidRDefault="0028080C" w:rsidP="0028080C">
      <w:pPr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Fi=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(D+S+K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),</m:t>
          </m:r>
        </m:oMath>
      </m:oMathPara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</w:rPr>
        <w:t xml:space="preserve"> – размер субсидии;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трудоустроенных получателем субсидии несовершеннолетних в возрасте от 14 до 18 лет в свободное от учебы время;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заработная плата несовершеннолетнего, рассчитанная исходя из минимального размера оплаты труда, установленного статьей 1 Федерального закона от 19.06.2000 № 82-ФЗ «О минимальном размере оплаты труда», за фактически отработанное время;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начисленные</w:t>
      </w:r>
      <w:proofErr w:type="gramEnd"/>
      <w:r>
        <w:rPr>
          <w:sz w:val="28"/>
          <w:szCs w:val="28"/>
        </w:rPr>
        <w:t xml:space="preserve"> на заработную плату страховые взносы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*30,2%);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компенсация</w:t>
      </w:r>
      <w:proofErr w:type="gramEnd"/>
      <w:r>
        <w:rPr>
          <w:sz w:val="28"/>
          <w:szCs w:val="28"/>
        </w:rPr>
        <w:t xml:space="preserve"> за неиспользованный отпуск, рассчитанная исходя из минимального размера оплаты труда.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случае уменьшения главному распорядителю средств городского бюджета ранее доведенных лимитов бюджетных обязательств на предоставление субсидии на цели, указанные в пункте 1.3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</w:t>
      </w:r>
      <w:r>
        <w:rPr>
          <w:sz w:val="28"/>
          <w:szCs w:val="28"/>
        </w:rPr>
        <w:lastRenderedPageBreak/>
        <w:t xml:space="preserve">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условиям, соглашение о предоставлении субсидии расторгается.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Главный распорядитель средств городского бюджета перечисляет субсидию на расчетный счет, открытый получателю субсидии в российской кредитной организации, по реквизитам и в срок, указанным в соглашении, на основании отчета получателя субсидии о фактическом трудоустройстве несовершеннолетних в возрасте от 14 до 18 </w:t>
      </w:r>
      <w:proofErr w:type="spellStart"/>
      <w:r>
        <w:rPr>
          <w:sz w:val="28"/>
          <w:szCs w:val="28"/>
        </w:rPr>
        <w:t>летв</w:t>
      </w:r>
      <w:proofErr w:type="spellEnd"/>
      <w:r>
        <w:rPr>
          <w:sz w:val="28"/>
          <w:szCs w:val="28"/>
        </w:rPr>
        <w:t xml:space="preserve"> свободное от учебы время.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Отчетным периодом является календарный месяц. Отчет о фактическом трудоустройстве несовершеннолетних в возрасте от 14 до 18 лет формируется получателем субсидии по форме и в срок, установленным в соглашении.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Главный распорядитель средств городского бюджета принимает на себя обязательство по обеспечению хранения и защиты персональных данных в соответствии с требованиями Федерального закона от 27.07.2006 № 152-ФЗ «О персональных данных».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</w:p>
    <w:p w:rsidR="0028080C" w:rsidRDefault="0028080C" w:rsidP="002808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осуществления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 условий, целей и порядка предоставления субсидии и ответственность за их несоблюдение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Проверка соблюдения условий, целей и порядка предоставления субсидии получателем субсидии осуществляется главным распорядителем средств городского бюджета и уполномоченным органом финансового контроля в соответствии с действующим законодательством Российской Федерации.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установления в ходе проведения проверок органами, указанными в пункте 3.1 настоящего Порядка, фактов нарушения получателем субсидии условий, целей и порядка предоставления субсидии или предоставления недостоверных сведений, субсидия подлежит возврату в городской бюджет в полном объеме.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 средств субсидии в городской бюджет производится получателем субсидии в течение 15 рабочих дней после получения соответствующего требования главного распорядителя средств городского бюджета или уполномоченного органа финансового контроля.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</w:t>
      </w:r>
      <w:proofErr w:type="gramStart"/>
      <w:r>
        <w:rPr>
          <w:sz w:val="28"/>
          <w:szCs w:val="28"/>
        </w:rPr>
        <w:t>невыполнения требований главного распорядителя средств городского бюджета</w:t>
      </w:r>
      <w:proofErr w:type="gramEnd"/>
      <w:r>
        <w:rPr>
          <w:sz w:val="28"/>
          <w:szCs w:val="28"/>
        </w:rPr>
        <w:t xml:space="preserve"> или уполномоченного органа финансового контроля о возврате средств субсидии, использованных не по целевому назначению, к получателю субсидии применяются меры ответственности, установленные законодательством Российской Федерации.</w:t>
      </w:r>
    </w:p>
    <w:p w:rsidR="0028080C" w:rsidRDefault="0028080C" w:rsidP="0028080C">
      <w:pPr>
        <w:ind w:firstLine="709"/>
        <w:jc w:val="both"/>
        <w:rPr>
          <w:sz w:val="28"/>
          <w:szCs w:val="28"/>
        </w:rPr>
      </w:pPr>
    </w:p>
    <w:p w:rsidR="0028080C" w:rsidRDefault="0028080C" w:rsidP="0028080C">
      <w:pPr>
        <w:ind w:firstLine="709"/>
        <w:jc w:val="both"/>
        <w:rPr>
          <w:sz w:val="28"/>
          <w:szCs w:val="28"/>
        </w:rPr>
      </w:pPr>
    </w:p>
    <w:p w:rsidR="00636C74" w:rsidRDefault="00636C74"/>
    <w:sectPr w:rsidR="00636C74" w:rsidSect="0063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8080C"/>
    <w:rsid w:val="0028080C"/>
    <w:rsid w:val="00636C74"/>
    <w:rsid w:val="00DF6335"/>
    <w:rsid w:val="00FC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0C"/>
  </w:style>
  <w:style w:type="paragraph" w:styleId="1">
    <w:name w:val="heading 1"/>
    <w:basedOn w:val="a"/>
    <w:next w:val="a"/>
    <w:link w:val="10"/>
    <w:qFormat/>
    <w:rsid w:val="00DF6335"/>
    <w:pPr>
      <w:keepNext/>
      <w:tabs>
        <w:tab w:val="num" w:pos="0"/>
      </w:tabs>
      <w:suppressAutoHyphens/>
      <w:overflowPunct w:val="0"/>
      <w:autoSpaceDE w:val="0"/>
      <w:ind w:left="432" w:hanging="432"/>
      <w:jc w:val="center"/>
      <w:textAlignment w:val="baseline"/>
      <w:outlineLvl w:val="0"/>
    </w:pPr>
    <w:rPr>
      <w:b/>
      <w:caps/>
      <w:spacing w:val="20"/>
      <w:sz w:val="36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DF6335"/>
    <w:pPr>
      <w:keepNext/>
      <w:tabs>
        <w:tab w:val="num" w:pos="0"/>
      </w:tabs>
      <w:suppressAutoHyphens/>
      <w:overflowPunct w:val="0"/>
      <w:autoSpaceDE w:val="0"/>
      <w:spacing w:before="240" w:after="60"/>
      <w:ind w:left="576" w:hanging="576"/>
      <w:textAlignment w:val="baseline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DF6335"/>
    <w:pPr>
      <w:keepNext/>
      <w:tabs>
        <w:tab w:val="num" w:pos="0"/>
      </w:tabs>
      <w:suppressAutoHyphens/>
      <w:overflowPunct w:val="0"/>
      <w:autoSpaceDE w:val="0"/>
      <w:spacing w:before="240" w:after="120"/>
      <w:ind w:left="720" w:hanging="720"/>
      <w:textAlignment w:val="baseline"/>
      <w:outlineLvl w:val="2"/>
    </w:pPr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6335"/>
    <w:rPr>
      <w:b/>
      <w:caps/>
      <w:spacing w:val="20"/>
      <w:sz w:val="36"/>
      <w:u w:val="single"/>
      <w:lang w:eastAsia="zh-CN"/>
    </w:rPr>
  </w:style>
  <w:style w:type="character" w:customStyle="1" w:styleId="20">
    <w:name w:val="Заголовок 2 Знак"/>
    <w:basedOn w:val="a1"/>
    <w:link w:val="2"/>
    <w:rsid w:val="00DF633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DF6335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DF6335"/>
    <w:pPr>
      <w:suppressAutoHyphens/>
      <w:overflowPunct w:val="0"/>
      <w:autoSpaceDE w:val="0"/>
      <w:spacing w:after="120"/>
      <w:textAlignment w:val="baseline"/>
    </w:pPr>
    <w:rPr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DF6335"/>
    <w:rPr>
      <w:lang w:eastAsia="zh-CN"/>
    </w:rPr>
  </w:style>
  <w:style w:type="paragraph" w:styleId="a5">
    <w:name w:val="caption"/>
    <w:basedOn w:val="a"/>
    <w:qFormat/>
    <w:rsid w:val="00DF6335"/>
    <w:pPr>
      <w:suppressLineNumbers/>
      <w:suppressAutoHyphens/>
      <w:overflowPunct w:val="0"/>
      <w:autoSpaceDE w:val="0"/>
      <w:spacing w:before="120" w:after="120"/>
      <w:textAlignment w:val="baseline"/>
    </w:pPr>
    <w:rPr>
      <w:rFonts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DF6335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Microsoft YaHei" w:hAnsi="Arial" w:cs="Mangal"/>
      <w:b/>
      <w:bCs/>
      <w:sz w:val="36"/>
      <w:szCs w:val="36"/>
      <w:lang w:eastAsia="zh-CN"/>
    </w:rPr>
  </w:style>
  <w:style w:type="character" w:customStyle="1" w:styleId="a7">
    <w:name w:val="Название Знак"/>
    <w:basedOn w:val="a1"/>
    <w:link w:val="a6"/>
    <w:rsid w:val="00DF6335"/>
    <w:rPr>
      <w:rFonts w:ascii="Arial" w:eastAsia="Microsoft YaHei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DF6335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DF633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2808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0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1</cp:revision>
  <dcterms:created xsi:type="dcterms:W3CDTF">2021-06-30T11:52:00Z</dcterms:created>
  <dcterms:modified xsi:type="dcterms:W3CDTF">2021-06-30T11:54:00Z</dcterms:modified>
</cp:coreProperties>
</file>