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7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903"/>
        <w:gridCol w:w="7761"/>
      </w:tblGrid>
      <w:tr>
        <w:trPr/>
        <w:tc>
          <w:tcPr>
            <w:tcW w:w="79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Курирующий заместитель губернатора (по профилю)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(дд.мм.гг)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 – профильный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(дд.мм.гг)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КАРТОЧКА ПРОЕКТА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47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903"/>
        <w:gridCol w:w="7795"/>
      </w:tblGrid>
      <w:tr>
        <w:trPr/>
        <w:tc>
          <w:tcPr>
            <w:tcW w:w="7903" w:type="dxa"/>
            <w:textDirection w:val="lrTb"/>
            <w:noWrap w:val="false"/>
          </w:tcPr>
          <w:p>
            <w:pPr>
              <w:pStyle w:val="60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u w:val="single"/>
                <w:lang w:val="ru-RU"/>
              </w:rPr>
              <w:t xml:space="preserve">Вовлеченные лица и рамки проек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u w:val="single"/>
                <w:lang w:val="ru-RU"/>
              </w:rPr>
              <w:t xml:space="preserve">Заказчики процесса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: администрация и ответственные за АИС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  <w:p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u w:val="single"/>
                <w:lang w:val="ru-RU"/>
              </w:rPr>
              <w:t xml:space="preserve">Владелец проекта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: МБОУ СОШ №2 ЗАТО г.РАдужный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  <w:p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u w:val="single"/>
                <w:lang w:val="ru-RU"/>
              </w:rPr>
              <w:t xml:space="preserve">Периметр проекта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структурные подразделения, где реализуется проект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  <w:p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u w:val="single"/>
                <w:lang w:val="ru-RU"/>
              </w:rPr>
              <w:t xml:space="preserve">Границы процесса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: точка входа – приказ о создании статистического ХАБа на базе ЦОС «Моя школа», точка выхода – внедрение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статистического ХАБа на базе ЦОС «Моя школа»</w:t>
            </w:r>
            <w:r/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  <w:p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u w:val="single"/>
                <w:lang w:val="ru-RU"/>
              </w:rPr>
              <w:t xml:space="preserve"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: Борисова Татьяна Васильевна, директор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  <w:p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u w:val="single"/>
                <w:lang w:val="ru-RU"/>
              </w:rPr>
              <w:t xml:space="preserve">Команда проекта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: (участники, реализующие проект)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  <w:p>
            <w:pPr>
              <w:ind w:left="0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Борисова Татьяна Васильевна, директор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Баланцева Юлия Ивановна, заместитель директора по УР, учитель ин.языка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Черемичкина Надежда Вячеславовна, заместитель директора по УР, учитель географии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Сюзяева Светлана Юрьевна, методист, учитель истории, кл.руководитель</w:t>
              <w:tab/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Филатова Екатерина Эдуардовна, учитель начальных классов, кл.руководитель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Цимбалюк Дмитрий Олегович, педагог-организатор, кл.руководитель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Левченко Варвара Сергеевна, учитель начальных классов, соц.педагог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Плешкова Татьяна Геннадьевна, зав.канцелярией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u w:val="single"/>
              </w:rPr>
              <w:t xml:space="preserve">2. Обоснование выбора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u w:val="singl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</w:rPr>
              <w:t xml:space="preserve">Ключевой риск: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</w:rPr>
              <w:t xml:space="preserve">сохранение больших временных затрат на составление отчетов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</w:rPr>
              <w:t xml:space="preserve">Проблема: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</w:rPr>
            </w:r>
          </w:p>
          <w:p>
            <w:pPr>
              <w:pStyle w:val="602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Наличие документов в формате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</w:rPr>
              <w:t xml:space="preserve">word (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ru-RU"/>
              </w:rPr>
              <w:t xml:space="preserve">невозможность установки фильтров для оперативного использования информации)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pStyle w:val="602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Информационные базы находятся на рабочих столах у разных специалистов, есть доступ через локальную сеть, привязка к месту работы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pStyle w:val="602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Невозможность использования облачных технологий из-за наличия персональных данных в ИС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20" w:firstLine="0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rPr/>
        <w:tc>
          <w:tcPr>
            <w:tcW w:w="7903" w:type="dxa"/>
            <w:textDirection w:val="lrTb"/>
            <w:noWrap w:val="false"/>
          </w:tcPr>
          <w:p>
            <w:pPr>
              <w:jc w:val="center"/>
              <w:tabs>
                <w:tab w:val="left" w:pos="515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u w:val="single"/>
              </w:rPr>
              <w:t xml:space="preserve">3. Цели и плановый эффект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u w:val="single"/>
              </w:rPr>
            </w:r>
          </w:p>
          <w:tbl>
            <w:tblPr>
              <w:tblStyle w:val="47"/>
              <w:tblW w:w="0" w:type="auto"/>
              <w:tblLook w:val="04A0" w:firstRow="1" w:lastRow="0" w:firstColumn="1" w:lastColumn="0" w:noHBand="0" w:noVBand="1"/>
            </w:tblPr>
            <w:tblGrid>
              <w:gridCol w:w="2357"/>
              <w:gridCol w:w="2357"/>
              <w:gridCol w:w="2357"/>
            </w:tblGrid>
            <w:tr>
              <w:trPr/>
              <w:tc>
                <w:tcPr>
                  <w:tcW w:w="2357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5150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  <w:t xml:space="preserve">Наименование цели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</w:r>
                </w:p>
              </w:tc>
              <w:tc>
                <w:tcPr>
                  <w:tcW w:w="2357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5150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  <w:t xml:space="preserve">Текущий показатель*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</w:r>
                </w:p>
              </w:tc>
              <w:tc>
                <w:tcPr>
                  <w:tcW w:w="2357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5150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  <w:t xml:space="preserve">Целевой показатель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</w:r>
                </w:p>
              </w:tc>
            </w:tr>
            <w:tr>
              <w:trPr/>
              <w:tc>
                <w:tcPr>
                  <w:tcW w:w="2357" w:type="dxa"/>
                  <w:textDirection w:val="lrTb"/>
                  <w:noWrap w:val="false"/>
                </w:tcPr>
                <w:p>
                  <w:pPr>
                    <w:pStyle w:val="602"/>
                    <w:numPr>
                      <w:ilvl w:val="0"/>
                      <w:numId w:val="3"/>
                    </w:numPr>
                    <w:ind w:left="0" w:right="0" w:firstLine="0"/>
                    <w:jc w:val="left"/>
                    <w:tabs>
                      <w:tab w:val="left" w:pos="142" w:leader="none"/>
                      <w:tab w:val="left" w:pos="283" w:leader="none"/>
                      <w:tab w:val="left" w:pos="425" w:leader="none"/>
                      <w:tab w:val="left" w:pos="709" w:leader="none"/>
                      <w:tab w:val="left" w:pos="5150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  <w:t xml:space="preserve">Время протекания процесса или другие ключевые показатели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</w:r>
                </w:p>
              </w:tc>
              <w:tc>
                <w:tcPr>
                  <w:tcW w:w="2357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5150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  <w:t xml:space="preserve">Составление отчета о самообследовании за истекший календарный год - 20 часов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</w:r>
                </w:p>
              </w:tc>
              <w:tc>
                <w:tcPr>
                  <w:tcW w:w="2357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5150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  <w:t xml:space="preserve">Уменьшение временных затрат на 50% (и в в отношении всех требуемых отчетов)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</w:r>
                </w:p>
              </w:tc>
            </w:tr>
            <w:tr>
              <w:trPr/>
              <w:tc>
                <w:tcPr>
                  <w:tcW w:w="2357" w:type="dxa"/>
                  <w:textDirection w:val="lrTb"/>
                  <w:noWrap w:val="false"/>
                </w:tcPr>
                <w:p>
                  <w:pPr>
                    <w:jc w:val="left"/>
                    <w:tabs>
                      <w:tab w:val="left" w:pos="142" w:leader="none"/>
                      <w:tab w:val="left" w:pos="283" w:leader="none"/>
                      <w:tab w:val="left" w:pos="709" w:leader="none"/>
                      <w:tab w:val="left" w:pos="5150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  <w:t xml:space="preserve">2. Сокращение источник поиска информации для отчетов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</w:r>
                </w:p>
              </w:tc>
              <w:tc>
                <w:tcPr>
                  <w:tcW w:w="2357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5150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  <w:t xml:space="preserve">Бумажные носители и электронные носители - 11 источников информации с разным уровнем доступа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</w:r>
                </w:p>
              </w:tc>
              <w:tc>
                <w:tcPr>
                  <w:tcW w:w="2357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5150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  <w:t xml:space="preserve">Один источник (общий доступ с авторизацией через ЕСИА)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highlight w:val="none"/>
                      <w:u w:val="none"/>
                    </w:rPr>
                  </w:r>
                </w:p>
              </w:tc>
            </w:tr>
          </w:tbl>
          <w:p>
            <w:pPr>
              <w:ind w:left="0" w:firstLine="0"/>
              <w:jc w:val="left"/>
              <w:tabs>
                <w:tab w:val="left" w:pos="515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u w:val="none"/>
              </w:rPr>
              <w:t xml:space="preserve">*Показатель уточняется после проведения картирования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u w:val="none"/>
              </w:rPr>
            </w:r>
          </w:p>
          <w:p>
            <w:pPr>
              <w:jc w:val="center"/>
              <w:tabs>
                <w:tab w:val="left" w:pos="515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u w:val="singl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u w:val="single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u w:val="single"/>
              </w:rPr>
              <w:t xml:space="preserve">4. Ключевые события проекта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u w:val="single"/>
              </w:rPr>
            </w:r>
          </w:p>
          <w:p>
            <w:pPr>
              <w:pStyle w:val="602"/>
              <w:numPr>
                <w:ilvl w:val="0"/>
                <w:numId w:val="5"/>
              </w:numPr>
              <w:ind w:left="142" w:right="0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Старт проекта – планируемая дата подписания карточки проекта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02"/>
              <w:numPr>
                <w:ilvl w:val="0"/>
                <w:numId w:val="5"/>
              </w:numPr>
              <w:ind w:left="142" w:right="0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Диагностика и целевое состояние – период (от даты утверждения карточки до составления целевой карты процесса)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02"/>
              <w:numPr>
                <w:ilvl w:val="0"/>
                <w:numId w:val="6"/>
              </w:num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Разработка текущей карты процесса – с 01.11.2024 до 07.11.2024 (4 недели от даты старта)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02"/>
              <w:numPr>
                <w:ilvl w:val="0"/>
                <w:numId w:val="7"/>
              </w:numPr>
              <w:ind w:right="0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Разработка целевой карты процесса – с 08.11.2024 до 15.11.2024 (2 недели от даты окончания составления текущей карты процесса)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pStyle w:val="602"/>
              <w:numPr>
                <w:ilvl w:val="0"/>
                <w:numId w:val="6"/>
              </w:num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Разработка «плана – мероприятий» – с 16.11.2024 до 20.11.2024 (2 недели от даты окончания составления целевой карты проекта)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02"/>
              <w:numPr>
                <w:ilvl w:val="0"/>
                <w:numId w:val="5"/>
              </w:numPr>
              <w:ind w:left="142" w:right="0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Kick-Off.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Совещание по защите подходов внедрения – 21.11.2024 (8 недель от даты до старта проекта)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02"/>
              <w:numPr>
                <w:ilvl w:val="0"/>
                <w:numId w:val="5"/>
              </w:numPr>
              <w:ind w:left="142" w:right="0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Внедрение улучшений – с 22.11.2024 до 26.12.2024 (1-3 месяца от даты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kick-off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602"/>
              <w:numPr>
                <w:ilvl w:val="0"/>
                <w:numId w:val="5"/>
              </w:numPr>
              <w:ind w:left="142" w:right="0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Закрепление результатов и закрытие проекта – с 27.12.2024 до 28.12.2024  (1 месяц от даты окончания внедрения улучшений)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Руководитель проекта: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________________________Ф.И.О.</w:t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(дд.мм.гг)</w:t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6838" w:h="11906" w:orient="landscape"/>
      <w:pgMar w:top="709" w:right="1134" w:bottom="425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5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5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2024-10-28T06:46:57Z</dcterms:modified>
</cp:coreProperties>
</file>