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1970" w:rsidRDefault="00AE1970" w:rsidP="00FB7D1A">
      <w:pPr>
        <w:jc w:val="right"/>
        <w:rPr>
          <w:vanish/>
        </w:rPr>
      </w:pPr>
    </w:p>
    <w:p w:rsidR="00AE1970" w:rsidRDefault="00FB7D1A" w:rsidP="00FB7D1A">
      <w:pPr>
        <w:pStyle w:val="ConsPlusTitle"/>
        <w:widowControl/>
        <w:jc w:val="right"/>
        <w:rPr>
          <w:b w:val="0"/>
        </w:rPr>
      </w:pPr>
      <w:r>
        <w:rPr>
          <w:b w:val="0"/>
        </w:rPr>
        <w:t xml:space="preserve"> Приложение № 1 </w:t>
      </w:r>
    </w:p>
    <w:p w:rsidR="00AE1970" w:rsidRDefault="00FB7D1A" w:rsidP="00FB7D1A">
      <w:pPr>
        <w:pStyle w:val="ConsPlusTitle"/>
        <w:widowControl/>
        <w:jc w:val="right"/>
        <w:rPr>
          <w:b w:val="0"/>
        </w:rPr>
      </w:pPr>
      <w:r>
        <w:rPr>
          <w:b w:val="0"/>
        </w:rPr>
        <w:t>к постановлению администрации</w:t>
      </w:r>
    </w:p>
    <w:p w:rsidR="00AE1970" w:rsidRDefault="00FB7D1A" w:rsidP="00FB7D1A">
      <w:pPr>
        <w:autoSpaceDE w:val="0"/>
        <w:autoSpaceDN w:val="0"/>
        <w:adjustRightInd w:val="0"/>
        <w:jc w:val="right"/>
        <w:rPr>
          <w:bCs/>
        </w:rPr>
      </w:pPr>
      <w:r>
        <w:rPr>
          <w:bCs/>
        </w:rPr>
        <w:t xml:space="preserve">                                                                                                                   </w:t>
      </w:r>
      <w:r>
        <w:rPr>
          <w:bCs/>
        </w:rPr>
        <w:t>ЗАТО г. Радужный</w:t>
      </w:r>
    </w:p>
    <w:p w:rsidR="00AE1970" w:rsidRDefault="00FB7D1A" w:rsidP="00FB7D1A">
      <w:pPr>
        <w:jc w:val="right"/>
      </w:pPr>
      <w:r>
        <w:t xml:space="preserve">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От 2</w:t>
      </w:r>
      <w:bookmarkStart w:id="0" w:name="_GoBack"/>
      <w:bookmarkEnd w:id="0"/>
      <w:r>
        <w:t>5.06.2014г.   №0746</w:t>
      </w:r>
    </w:p>
    <w:p w:rsidR="00AE1970" w:rsidRDefault="00FB7D1A">
      <w:pPr>
        <w:spacing w:after="100" w:afterAutospacing="1"/>
        <w:jc w:val="center"/>
      </w:pPr>
      <w:r>
        <w:br/>
      </w:r>
      <w:r>
        <w:rPr>
          <w:b/>
        </w:rPr>
        <w:t>СХЕМА РАЗМЕЩЕНИЯ РЕКЛАМНЫХ КОНСТРУКЦИЙ НА ТЕРРИТОРИИ</w:t>
      </w:r>
    </w:p>
    <w:p w:rsidR="00AE1970" w:rsidRDefault="00FB7D1A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ЗАТО г. РАДУЖНЫЙ     </w:t>
      </w:r>
    </w:p>
    <w:p w:rsidR="00AE1970" w:rsidRDefault="00FB7D1A">
      <w:pPr>
        <w:pStyle w:val="aa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lang w:eastAsia="ru-RU"/>
        </w:rPr>
        <w:t>1. ОБЩИЕ ПОЛОЖЕНИЯ</w:t>
      </w:r>
    </w:p>
    <w:p w:rsidR="00AE1970" w:rsidRDefault="00AE1970">
      <w:pPr>
        <w:pStyle w:val="aa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FB7D1A">
      <w:pPr>
        <w:pStyle w:val="aa"/>
        <w:ind w:firstLine="708"/>
        <w:jc w:val="both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 xml:space="preserve">1. Схема </w:t>
      </w:r>
      <w:r>
        <w:rPr>
          <w:rFonts w:ascii="Times New Roman" w:hAnsi="Times New Roman" w:cs="Times New Roman"/>
          <w:bCs/>
          <w:lang w:eastAsia="ru-RU"/>
        </w:rPr>
        <w:t xml:space="preserve">размещения рекламных </w:t>
      </w:r>
      <w:r>
        <w:rPr>
          <w:rFonts w:ascii="Times New Roman" w:hAnsi="Times New Roman" w:cs="Times New Roman"/>
          <w:bCs/>
          <w:lang w:eastAsia="ru-RU"/>
        </w:rPr>
        <w:t>конструкций</w:t>
      </w:r>
      <w:r>
        <w:rPr>
          <w:rFonts w:ascii="Times New Roman" w:hAnsi="Times New Roman" w:cs="Times New Roman"/>
          <w:lang w:eastAsia="ru-RU"/>
        </w:rPr>
        <w:t xml:space="preserve"> </w:t>
      </w:r>
      <w:r>
        <w:rPr>
          <w:rFonts w:ascii="Times New Roman" w:hAnsi="Times New Roman" w:cs="Times New Roman"/>
          <w:bCs/>
          <w:lang w:eastAsia="ru-RU"/>
        </w:rPr>
        <w:t xml:space="preserve">на </w:t>
      </w:r>
      <w:proofErr w:type="gramStart"/>
      <w:r>
        <w:rPr>
          <w:rFonts w:ascii="Times New Roman" w:hAnsi="Times New Roman" w:cs="Times New Roman"/>
          <w:bCs/>
          <w:lang w:eastAsia="ru-RU"/>
        </w:rPr>
        <w:t>территории</w:t>
      </w:r>
      <w:proofErr w:type="gramEnd"/>
      <w:r>
        <w:rPr>
          <w:rFonts w:ascii="Times New Roman" w:hAnsi="Times New Roman" w:cs="Times New Roman"/>
          <w:bCs/>
          <w:lang w:eastAsia="ru-RU"/>
        </w:rPr>
        <w:t xml:space="preserve"> ЗАТО г. Радужный</w:t>
      </w:r>
      <w:r>
        <w:rPr>
          <w:rFonts w:ascii="Times New Roman" w:hAnsi="Times New Roman" w:cs="Times New Roman"/>
          <w:lang w:eastAsia="ru-RU"/>
        </w:rPr>
        <w:t xml:space="preserve"> (далее – Схема) 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с учетом выполнения ее отдельных участков в масштабе 1:1000 состоит из составных частей, согласующихся и соединяющихся между собой.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ab/>
        <w:t>2. Схема является открытой и общедоступной, подлежит обязательн</w:t>
      </w:r>
      <w:r>
        <w:rPr>
          <w:rFonts w:ascii="Times New Roman" w:hAnsi="Times New Roman" w:cs="Times New Roman"/>
          <w:lang w:eastAsia="ru-RU"/>
        </w:rPr>
        <w:t xml:space="preserve">ому официальному опубликованию, а также размещается на </w:t>
      </w:r>
      <w:proofErr w:type="gramStart"/>
      <w:r>
        <w:rPr>
          <w:rFonts w:ascii="Times New Roman" w:hAnsi="Times New Roman" w:cs="Times New Roman"/>
          <w:lang w:eastAsia="ru-RU"/>
        </w:rPr>
        <w:t>сайте</w:t>
      </w:r>
      <w:proofErr w:type="gramEnd"/>
      <w:r>
        <w:rPr>
          <w:rFonts w:ascii="Times New Roman" w:hAnsi="Times New Roman" w:cs="Times New Roman"/>
          <w:lang w:eastAsia="ru-RU"/>
        </w:rPr>
        <w:t xml:space="preserve"> </w:t>
      </w:r>
      <w:r>
        <w:rPr>
          <w:rFonts w:ascii="Times New Roman" w:hAnsi="Times New Roman" w:cs="Times New Roman"/>
          <w:bCs/>
          <w:lang w:eastAsia="ru-RU"/>
        </w:rPr>
        <w:t xml:space="preserve">ЗАТО г. Радужный </w:t>
      </w:r>
      <w:r>
        <w:rPr>
          <w:rFonts w:ascii="Times New Roman" w:hAnsi="Times New Roman" w:cs="Times New Roman"/>
          <w:lang w:eastAsia="ru-RU"/>
        </w:rPr>
        <w:t>в сети Интернет.</w:t>
      </w:r>
      <w:r>
        <w:rPr>
          <w:rFonts w:ascii="Times New Roman" w:hAnsi="Times New Roman" w:cs="Times New Roman"/>
          <w:lang w:eastAsia="ru-RU"/>
        </w:rPr>
        <w:br/>
        <w:t>     </w:t>
      </w:r>
      <w:r>
        <w:rPr>
          <w:rFonts w:ascii="Times New Roman" w:hAnsi="Times New Roman" w:cs="Times New Roman"/>
          <w:lang w:eastAsia="ru-RU"/>
        </w:rPr>
        <w:tab/>
        <w:t>3. Рекламные конструкции, не соответствующие Схеме и установленные до ее утверждения, могут  эксплуатироваться до окончания срока действия разрешения на ус</w:t>
      </w:r>
      <w:r>
        <w:rPr>
          <w:rFonts w:ascii="Times New Roman" w:hAnsi="Times New Roman" w:cs="Times New Roman"/>
          <w:lang w:eastAsia="ru-RU"/>
        </w:rPr>
        <w:t>тановку рекламной конструкции либо до его аннулирования или признания недействительным по основаниям и в порядке, установленном Федеральным законом «О рекламе».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bCs/>
          <w:lang w:eastAsia="ru-RU"/>
        </w:rPr>
      </w:pPr>
      <w:r>
        <w:rPr>
          <w:rFonts w:ascii="Times New Roman" w:hAnsi="Times New Roman" w:cs="Times New Roman"/>
          <w:lang w:eastAsia="ru-RU"/>
        </w:rPr>
        <w:t>     </w:t>
      </w:r>
      <w:r>
        <w:rPr>
          <w:rFonts w:ascii="Times New Roman" w:hAnsi="Times New Roman" w:cs="Times New Roman"/>
          <w:lang w:eastAsia="ru-RU"/>
        </w:rPr>
        <w:tab/>
        <w:t xml:space="preserve">4.  Разработка и утверждение Схемы  </w:t>
      </w:r>
      <w:proofErr w:type="gramStart"/>
      <w:r>
        <w:rPr>
          <w:rFonts w:ascii="Times New Roman" w:hAnsi="Times New Roman" w:cs="Times New Roman"/>
          <w:lang w:eastAsia="ru-RU"/>
        </w:rPr>
        <w:t>в</w:t>
      </w:r>
      <w:proofErr w:type="gramEnd"/>
      <w:r>
        <w:rPr>
          <w:rFonts w:ascii="Times New Roman" w:hAnsi="Times New Roman" w:cs="Times New Roman"/>
          <w:lang w:eastAsia="ru-RU"/>
        </w:rPr>
        <w:t xml:space="preserve"> </w:t>
      </w:r>
      <w:r>
        <w:rPr>
          <w:rFonts w:ascii="Times New Roman" w:hAnsi="Times New Roman" w:cs="Times New Roman"/>
          <w:bCs/>
          <w:lang w:eastAsia="ru-RU"/>
        </w:rPr>
        <w:t xml:space="preserve">ЗАТО г. Радужный  </w:t>
      </w:r>
      <w:r>
        <w:rPr>
          <w:rFonts w:ascii="Times New Roman" w:hAnsi="Times New Roman" w:cs="Times New Roman"/>
          <w:lang w:eastAsia="ru-RU"/>
        </w:rPr>
        <w:t xml:space="preserve">осуществлена администрацией </w:t>
      </w:r>
      <w:r>
        <w:rPr>
          <w:rFonts w:ascii="Times New Roman" w:hAnsi="Times New Roman" w:cs="Times New Roman"/>
          <w:bCs/>
          <w:lang w:eastAsia="ru-RU"/>
        </w:rPr>
        <w:t xml:space="preserve">ЗАТО 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bCs/>
          <w:lang w:eastAsia="ru-RU"/>
        </w:rPr>
        <w:t>г. Радужный</w:t>
      </w:r>
      <w:r>
        <w:rPr>
          <w:rFonts w:ascii="Times New Roman" w:hAnsi="Times New Roman" w:cs="Times New Roman"/>
          <w:lang w:eastAsia="ru-RU"/>
        </w:rPr>
        <w:t xml:space="preserve">  в порядке, установленном частью 5.8 статьи 19 Федерального закона от 13.03.2006 г.№ 38 ФЗ «О рекламе» (в редакции закона от 07.05.2013 № 98-ФЗ),  в соответствии со Сводом правил СП </w:t>
      </w:r>
      <w:hyperlink r:id="rId6" w:history="1">
        <w:r>
          <w:rPr>
            <w:rStyle w:val="a3"/>
            <w:rFonts w:ascii="Times New Roman" w:eastAsia="Times New Roman" w:hAnsi="Times New Roman" w:cs="Times New Roman"/>
            <w:sz w:val="24"/>
            <w:szCs w:val="24"/>
            <w:u w:val="none"/>
            <w:lang w:eastAsia="ru-RU"/>
          </w:rPr>
          <w:t>42.13</w:t>
        </w:r>
        <w:r>
          <w:rPr>
            <w:rStyle w:val="a3"/>
            <w:rFonts w:ascii="Times New Roman" w:eastAsia="Times New Roman" w:hAnsi="Times New Roman" w:cs="Times New Roman"/>
            <w:sz w:val="24"/>
            <w:szCs w:val="24"/>
            <w:u w:val="none"/>
            <w:lang w:eastAsia="ru-RU"/>
          </w:rPr>
          <w:t>330.2011 «СНиП 2.07.01-89</w:t>
        </w:r>
      </w:hyperlink>
      <w:r>
        <w:rPr>
          <w:rFonts w:ascii="Times New Roman" w:hAnsi="Times New Roman" w:cs="Times New Roman"/>
          <w:lang w:eastAsia="ru-RU"/>
        </w:rPr>
        <w:t xml:space="preserve">*. Градостроительство. Планировка и застройка городских и сельских поселений», генеральным </w:t>
      </w:r>
      <w:proofErr w:type="gramStart"/>
      <w:r>
        <w:rPr>
          <w:rFonts w:ascii="Times New Roman" w:hAnsi="Times New Roman" w:cs="Times New Roman"/>
          <w:lang w:eastAsia="ru-RU"/>
        </w:rPr>
        <w:t>планом</w:t>
      </w:r>
      <w:proofErr w:type="gramEnd"/>
      <w:r>
        <w:rPr>
          <w:rFonts w:ascii="Times New Roman" w:hAnsi="Times New Roman" w:cs="Times New Roman"/>
          <w:lang w:eastAsia="ru-RU"/>
        </w:rPr>
        <w:t xml:space="preserve">  </w:t>
      </w:r>
      <w:r>
        <w:rPr>
          <w:rFonts w:ascii="Times New Roman" w:hAnsi="Times New Roman" w:cs="Times New Roman"/>
          <w:bCs/>
          <w:lang w:eastAsia="ru-RU"/>
        </w:rPr>
        <w:t xml:space="preserve">ЗАТО г. Радужный, и </w:t>
      </w:r>
      <w:r>
        <w:rPr>
          <w:rFonts w:ascii="Times New Roman" w:hAnsi="Times New Roman" w:cs="Times New Roman"/>
        </w:rPr>
        <w:t>Правилами землепользования и застройки,</w:t>
      </w:r>
      <w:r>
        <w:rPr>
          <w:rFonts w:ascii="Times New Roman" w:hAnsi="Times New Roman" w:cs="Times New Roman"/>
          <w:bCs/>
          <w:lang w:eastAsia="ru-RU"/>
        </w:rPr>
        <w:t xml:space="preserve"> принятыми  решением Городского Совета народных депутатов ЗАТО г. Радужный от</w:t>
      </w:r>
      <w:r>
        <w:rPr>
          <w:rFonts w:ascii="Times New Roman" w:hAnsi="Times New Roman" w:cs="Times New Roman"/>
          <w:lang w:eastAsia="ru-RU"/>
        </w:rPr>
        <w:t> 02.03.2009 г. № 3/29.</w:t>
      </w:r>
    </w:p>
    <w:p w:rsidR="00AE1970" w:rsidRDefault="00FB7D1A">
      <w:pPr>
        <w:ind w:left="3540"/>
        <w:jc w:val="both"/>
        <w:rPr>
          <w:bCs/>
        </w:rPr>
      </w:pPr>
      <w:r>
        <w:br/>
      </w:r>
      <w:r>
        <w:rPr>
          <w:bCs/>
        </w:rPr>
        <w:t xml:space="preserve">  ОСНОВНЫЕ ПОНЯТИЯ:</w:t>
      </w:r>
    </w:p>
    <w:p w:rsidR="00AE1970" w:rsidRDefault="00AE1970">
      <w:pPr>
        <w:ind w:left="3540"/>
        <w:jc w:val="both"/>
        <w:rPr>
          <w:sz w:val="16"/>
          <w:szCs w:val="16"/>
        </w:rPr>
      </w:pPr>
    </w:p>
    <w:p w:rsidR="00AE1970" w:rsidRDefault="00FB7D1A">
      <w:pPr>
        <w:pStyle w:val="aa"/>
        <w:ind w:firstLine="708"/>
        <w:jc w:val="both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bCs/>
          <w:lang w:eastAsia="ru-RU"/>
        </w:rPr>
        <w:t>1.</w:t>
      </w:r>
      <w:r>
        <w:rPr>
          <w:rFonts w:ascii="Times New Roman" w:hAnsi="Times New Roman" w:cs="Times New Roman"/>
          <w:b/>
          <w:bCs/>
          <w:lang w:eastAsia="ru-RU"/>
        </w:rPr>
        <w:t xml:space="preserve"> Схема размещения рекламных конструкций на земельных участках независимо от форм собственности, а также зданиях или ином недвижимом </w:t>
      </w:r>
      <w:r>
        <w:rPr>
          <w:rFonts w:ascii="Times New Roman" w:hAnsi="Times New Roman" w:cs="Times New Roman"/>
          <w:b/>
          <w:bCs/>
          <w:lang w:eastAsia="ru-RU"/>
        </w:rPr>
        <w:t>имуществе, -</w:t>
      </w:r>
      <w:r>
        <w:rPr>
          <w:rFonts w:ascii="Times New Roman" w:hAnsi="Times New Roman" w:cs="Times New Roman"/>
          <w:lang w:eastAsia="ru-RU"/>
        </w:rPr>
        <w:t xml:space="preserve"> план, отображающий места установки рекламных  конструкций с указанием их технических характеристик (типов, размеров и </w:t>
      </w:r>
      <w:proofErr w:type="gramStart"/>
      <w:r>
        <w:rPr>
          <w:rFonts w:ascii="Times New Roman" w:hAnsi="Times New Roman" w:cs="Times New Roman"/>
          <w:lang w:eastAsia="ru-RU"/>
        </w:rPr>
        <w:t>площади</w:t>
      </w:r>
      <w:proofErr w:type="gramEnd"/>
      <w:r>
        <w:rPr>
          <w:rFonts w:ascii="Times New Roman" w:hAnsi="Times New Roman" w:cs="Times New Roman"/>
          <w:lang w:eastAsia="ru-RU"/>
        </w:rPr>
        <w:t xml:space="preserve"> информационных полей)</w:t>
      </w:r>
      <w:r>
        <w:rPr>
          <w:rFonts w:ascii="Times New Roman" w:hAnsi="Times New Roman" w:cs="Times New Roman"/>
          <w:bCs/>
          <w:lang w:eastAsia="ru-RU"/>
        </w:rPr>
        <w:t xml:space="preserve"> </w:t>
      </w:r>
      <w:r>
        <w:rPr>
          <w:rFonts w:ascii="Times New Roman" w:hAnsi="Times New Roman" w:cs="Times New Roman"/>
          <w:lang w:eastAsia="ru-RU"/>
        </w:rPr>
        <w:t xml:space="preserve">и мест их размещения </w:t>
      </w:r>
      <w:r>
        <w:rPr>
          <w:rFonts w:ascii="Times New Roman" w:hAnsi="Times New Roman" w:cs="Times New Roman"/>
          <w:bCs/>
          <w:lang w:eastAsia="ru-RU"/>
        </w:rPr>
        <w:t>на территории ЗАТО г. Радужный</w:t>
      </w:r>
      <w:r>
        <w:rPr>
          <w:rFonts w:ascii="Times New Roman" w:hAnsi="Times New Roman" w:cs="Times New Roman"/>
          <w:lang w:eastAsia="ru-RU"/>
        </w:rPr>
        <w:t>.</w:t>
      </w:r>
      <w:r>
        <w:rPr>
          <w:rFonts w:ascii="Times New Roman" w:hAnsi="Times New Roman" w:cs="Times New Roman"/>
          <w:lang w:eastAsia="ru-RU"/>
        </w:rPr>
        <w:br/>
        <w:t xml:space="preserve">            2. </w:t>
      </w:r>
      <w:r>
        <w:rPr>
          <w:rFonts w:ascii="Times New Roman" w:hAnsi="Times New Roman" w:cs="Times New Roman"/>
          <w:b/>
          <w:bCs/>
          <w:lang w:eastAsia="ru-RU"/>
        </w:rPr>
        <w:t>Рекламная конструкция</w:t>
      </w:r>
      <w:r>
        <w:rPr>
          <w:rFonts w:ascii="Times New Roman" w:hAnsi="Times New Roman" w:cs="Times New Roman"/>
          <w:lang w:eastAsia="ru-RU"/>
        </w:rPr>
        <w:t xml:space="preserve"> - тех</w:t>
      </w:r>
      <w:r>
        <w:rPr>
          <w:rFonts w:ascii="Times New Roman" w:hAnsi="Times New Roman" w:cs="Times New Roman"/>
          <w:lang w:eastAsia="ru-RU"/>
        </w:rPr>
        <w:t>ническое средство стабильного территориального размещения, используемое в целях распространения рекламы, социальной рекламы, монтируемое и располагаемое на земельном участке или на внешних стенах, крышах и иных конструктивных элементах зданий, строений, со</w:t>
      </w:r>
      <w:r>
        <w:rPr>
          <w:rFonts w:ascii="Times New Roman" w:hAnsi="Times New Roman" w:cs="Times New Roman"/>
          <w:lang w:eastAsia="ru-RU"/>
        </w:rPr>
        <w:t xml:space="preserve">оружений или вне их, ограждениях и других объектах городской инфраструктуры, установленных </w:t>
      </w:r>
      <w:proofErr w:type="gramStart"/>
      <w:r>
        <w:rPr>
          <w:rFonts w:ascii="Times New Roman" w:hAnsi="Times New Roman" w:cs="Times New Roman"/>
          <w:lang w:eastAsia="ru-RU"/>
        </w:rPr>
        <w:t>на</w:t>
      </w:r>
      <w:proofErr w:type="gramEnd"/>
    </w:p>
    <w:p w:rsidR="00AE1970" w:rsidRDefault="00FB7D1A">
      <w:pPr>
        <w:pStyle w:val="aa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территории города.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 xml:space="preserve">            3. </w:t>
      </w:r>
      <w:r>
        <w:rPr>
          <w:rFonts w:ascii="Times New Roman" w:hAnsi="Times New Roman" w:cs="Times New Roman"/>
          <w:b/>
          <w:bCs/>
          <w:lang w:eastAsia="ru-RU"/>
        </w:rPr>
        <w:t>Разрешение на установку рекламной конструкции -</w:t>
      </w:r>
      <w:r>
        <w:rPr>
          <w:rFonts w:ascii="Times New Roman" w:hAnsi="Times New Roman" w:cs="Times New Roman"/>
          <w:lang w:eastAsia="ru-RU"/>
        </w:rPr>
        <w:t xml:space="preserve"> оформленное в порядке, установленном федеральным законом о рекламе и </w:t>
      </w:r>
      <w:r>
        <w:rPr>
          <w:rFonts w:ascii="Times New Roman" w:hAnsi="Times New Roman" w:cs="Times New Roman"/>
          <w:bCs/>
          <w:lang w:eastAsia="ru-RU"/>
        </w:rPr>
        <w:t>администрат</w:t>
      </w:r>
      <w:r>
        <w:rPr>
          <w:rFonts w:ascii="Times New Roman" w:hAnsi="Times New Roman" w:cs="Times New Roman"/>
          <w:bCs/>
          <w:lang w:eastAsia="ru-RU"/>
        </w:rPr>
        <w:t xml:space="preserve">ивным регламентом предоставления  муниципальной услуги  по  выдаче разрешений на  установку и эксплуатацию рекламных конструкций на </w:t>
      </w:r>
      <w:proofErr w:type="gramStart"/>
      <w:r>
        <w:rPr>
          <w:rFonts w:ascii="Times New Roman" w:hAnsi="Times New Roman" w:cs="Times New Roman"/>
          <w:bCs/>
          <w:lang w:eastAsia="ru-RU"/>
        </w:rPr>
        <w:t>территории</w:t>
      </w:r>
      <w:proofErr w:type="gramEnd"/>
      <w:r>
        <w:rPr>
          <w:rFonts w:ascii="Times New Roman" w:hAnsi="Times New Roman" w:cs="Times New Roman"/>
          <w:bCs/>
          <w:lang w:eastAsia="ru-RU"/>
        </w:rPr>
        <w:t xml:space="preserve"> ЗАТО г. Радужный, аннулированию таких разрешений, выдаче предписаний о демонтаже самовольно установленных рекламн</w:t>
      </w:r>
      <w:r>
        <w:rPr>
          <w:rFonts w:ascii="Times New Roman" w:hAnsi="Times New Roman" w:cs="Times New Roman"/>
          <w:bCs/>
          <w:lang w:eastAsia="ru-RU"/>
        </w:rPr>
        <w:t xml:space="preserve">ых конструкций, утверждённым  постановлением  администрации ЗАТО г. Радужный от 08.11.2012  №  1567 , </w:t>
      </w:r>
      <w:r>
        <w:rPr>
          <w:rFonts w:ascii="Times New Roman" w:hAnsi="Times New Roman" w:cs="Times New Roman"/>
          <w:lang w:eastAsia="ru-RU"/>
        </w:rPr>
        <w:t xml:space="preserve">и выдаваемое администрацией </w:t>
      </w:r>
      <w:r>
        <w:rPr>
          <w:rFonts w:ascii="Times New Roman" w:hAnsi="Times New Roman" w:cs="Times New Roman"/>
          <w:bCs/>
          <w:lang w:eastAsia="ru-RU"/>
        </w:rPr>
        <w:t xml:space="preserve">ЗАТО г. Радужный </w:t>
      </w:r>
      <w:r>
        <w:rPr>
          <w:rFonts w:ascii="Times New Roman" w:hAnsi="Times New Roman" w:cs="Times New Roman"/>
          <w:lang w:eastAsia="ru-RU"/>
        </w:rPr>
        <w:t xml:space="preserve">разрешение, являющееся основанием установки </w:t>
      </w:r>
    </w:p>
    <w:p w:rsidR="00AE1970" w:rsidRDefault="00FB7D1A">
      <w:pPr>
        <w:pStyle w:val="aa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и эксплуатации рекламной конструкции.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 xml:space="preserve">            4. </w:t>
      </w:r>
      <w:r>
        <w:rPr>
          <w:rFonts w:ascii="Times New Roman" w:hAnsi="Times New Roman" w:cs="Times New Roman"/>
          <w:b/>
          <w:bCs/>
          <w:lang w:eastAsia="ru-RU"/>
        </w:rPr>
        <w:t xml:space="preserve">Временные </w:t>
      </w:r>
      <w:r>
        <w:rPr>
          <w:rFonts w:ascii="Times New Roman" w:hAnsi="Times New Roman" w:cs="Times New Roman"/>
          <w:b/>
          <w:bCs/>
          <w:lang w:eastAsia="ru-RU"/>
        </w:rPr>
        <w:t>рекламные конструкции</w:t>
      </w:r>
      <w:r>
        <w:rPr>
          <w:rFonts w:ascii="Times New Roman" w:hAnsi="Times New Roman" w:cs="Times New Roman"/>
          <w:lang w:eastAsia="ru-RU"/>
        </w:rPr>
        <w:t xml:space="preserve"> - рекламные конструкции, предусмотренные настоящей Схемой и устанавливаемые на срок не более 12 (двенадцать) месяцев.</w:t>
      </w:r>
      <w:r>
        <w:rPr>
          <w:rFonts w:ascii="Times New Roman" w:hAnsi="Times New Roman" w:cs="Times New Roman"/>
          <w:lang w:eastAsia="ru-RU"/>
        </w:rPr>
        <w:br/>
        <w:t xml:space="preserve">        5. </w:t>
      </w:r>
      <w:r>
        <w:rPr>
          <w:rFonts w:ascii="Times New Roman" w:hAnsi="Times New Roman" w:cs="Times New Roman"/>
          <w:b/>
          <w:bCs/>
          <w:lang w:eastAsia="ru-RU"/>
        </w:rPr>
        <w:t>Площадь информационного поля рекламной конструкции -</w:t>
      </w:r>
      <w:r>
        <w:rPr>
          <w:rFonts w:ascii="Times New Roman" w:hAnsi="Times New Roman" w:cs="Times New Roman"/>
          <w:lang w:eastAsia="ru-RU"/>
        </w:rPr>
        <w:t xml:space="preserve"> площадь части рекламной конструкции, предназначенной</w:t>
      </w:r>
      <w:r>
        <w:rPr>
          <w:rFonts w:ascii="Times New Roman" w:hAnsi="Times New Roman" w:cs="Times New Roman"/>
          <w:lang w:eastAsia="ru-RU"/>
        </w:rPr>
        <w:t xml:space="preserve"> для распространения рекламы в виде рекламного сообщения или изображения.</w:t>
      </w:r>
    </w:p>
    <w:p w:rsidR="00AE1970" w:rsidRDefault="00FB7D1A">
      <w:pPr>
        <w:pStyle w:val="aa"/>
        <w:ind w:firstLine="708"/>
        <w:jc w:val="both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 xml:space="preserve">6. </w:t>
      </w:r>
      <w:r>
        <w:rPr>
          <w:rFonts w:ascii="Times New Roman" w:hAnsi="Times New Roman" w:cs="Times New Roman"/>
          <w:b/>
          <w:bCs/>
          <w:lang w:eastAsia="ru-RU"/>
        </w:rPr>
        <w:t xml:space="preserve">Внешний архитектурный облик сложившейся </w:t>
      </w:r>
      <w:proofErr w:type="gramStart"/>
      <w:r>
        <w:rPr>
          <w:rFonts w:ascii="Times New Roman" w:hAnsi="Times New Roman" w:cs="Times New Roman"/>
          <w:b/>
          <w:bCs/>
          <w:lang w:eastAsia="ru-RU"/>
        </w:rPr>
        <w:t>застройки города</w:t>
      </w:r>
      <w:proofErr w:type="gramEnd"/>
      <w:r>
        <w:rPr>
          <w:rFonts w:ascii="Times New Roman" w:hAnsi="Times New Roman" w:cs="Times New Roman"/>
          <w:b/>
          <w:bCs/>
          <w:lang w:eastAsia="ru-RU"/>
        </w:rPr>
        <w:t xml:space="preserve"> -</w:t>
      </w:r>
      <w:r>
        <w:rPr>
          <w:rFonts w:ascii="Times New Roman" w:hAnsi="Times New Roman" w:cs="Times New Roman"/>
          <w:lang w:eastAsia="ru-RU"/>
        </w:rPr>
        <w:t xml:space="preserve"> эстетическое единство естественных и искусственных компонентов городской среды, связанных в единое композиционное, истор</w:t>
      </w:r>
      <w:r>
        <w:rPr>
          <w:rFonts w:ascii="Times New Roman" w:hAnsi="Times New Roman" w:cs="Times New Roman"/>
          <w:lang w:eastAsia="ru-RU"/>
        </w:rPr>
        <w:t>ическое, культурное, природное образование, имеющее материальную и духовную ценность.</w:t>
      </w:r>
      <w:r>
        <w:rPr>
          <w:rFonts w:ascii="Times New Roman" w:hAnsi="Times New Roman" w:cs="Times New Roman"/>
          <w:lang w:eastAsia="ru-RU"/>
        </w:rPr>
        <w:br/>
        <w:t xml:space="preserve">             7. </w:t>
      </w:r>
      <w:r>
        <w:rPr>
          <w:rFonts w:ascii="Times New Roman" w:hAnsi="Times New Roman" w:cs="Times New Roman"/>
          <w:b/>
          <w:bCs/>
          <w:lang w:eastAsia="ru-RU"/>
        </w:rPr>
        <w:t>Историко-градостроительная среда (ситуация) -</w:t>
      </w:r>
      <w:r>
        <w:rPr>
          <w:rFonts w:ascii="Times New Roman" w:hAnsi="Times New Roman" w:cs="Times New Roman"/>
          <w:lang w:eastAsia="ru-RU"/>
        </w:rPr>
        <w:t xml:space="preserve"> совокупность особенностей города и характер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размещения в нем ценного историко-культурного наследия.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 xml:space="preserve">        </w:t>
      </w:r>
      <w:r>
        <w:rPr>
          <w:rFonts w:ascii="Times New Roman" w:hAnsi="Times New Roman" w:cs="Times New Roman"/>
          <w:lang w:eastAsia="ru-RU"/>
        </w:rPr>
        <w:t xml:space="preserve">    8. </w:t>
      </w:r>
      <w:r>
        <w:rPr>
          <w:rFonts w:ascii="Times New Roman" w:hAnsi="Times New Roman" w:cs="Times New Roman"/>
          <w:b/>
          <w:bCs/>
          <w:lang w:eastAsia="ru-RU"/>
        </w:rPr>
        <w:t>Социальная реклама</w:t>
      </w:r>
      <w:r>
        <w:rPr>
          <w:rFonts w:ascii="Times New Roman" w:hAnsi="Times New Roman" w:cs="Times New Roman"/>
          <w:lang w:eastAsia="ru-RU"/>
        </w:rPr>
        <w:t xml:space="preserve"> </w:t>
      </w:r>
      <w:r>
        <w:rPr>
          <w:rFonts w:ascii="Times New Roman" w:hAnsi="Times New Roman" w:cs="Times New Roman"/>
          <w:b/>
          <w:bCs/>
          <w:lang w:eastAsia="ru-RU"/>
        </w:rPr>
        <w:t>-</w:t>
      </w:r>
      <w:r>
        <w:rPr>
          <w:rFonts w:ascii="Times New Roman" w:hAnsi="Times New Roman" w:cs="Times New Roman"/>
          <w:lang w:eastAsia="ru-RU"/>
        </w:rPr>
        <w:t xml:space="preserve"> информация, распространенная любым способом, в любой форме и с использованием любых средств, адресованная неопределенному кругу лиц и направленная на достижение благотворительных и иных общественно полезных целей, а также обеспе</w:t>
      </w:r>
      <w:r>
        <w:rPr>
          <w:rFonts w:ascii="Times New Roman" w:hAnsi="Times New Roman" w:cs="Times New Roman"/>
          <w:lang w:eastAsia="ru-RU"/>
        </w:rPr>
        <w:t>чение интересов государства.    </w:t>
      </w:r>
    </w:p>
    <w:p w:rsidR="00AE1970" w:rsidRDefault="00AE1970">
      <w:pPr>
        <w:pStyle w:val="aa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AE1970">
      <w:pPr>
        <w:pStyle w:val="aa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FB7D1A">
      <w:pPr>
        <w:pStyle w:val="aa"/>
        <w:ind w:left="2124" w:firstLine="708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2. ТИПЫ РЕКЛАМНЫХ КОНСТРУКЦИЙ</w:t>
      </w:r>
    </w:p>
    <w:p w:rsidR="00AE1970" w:rsidRDefault="00FB7D1A">
      <w:pPr>
        <w:pStyle w:val="aa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br/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    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ab/>
        <w:t xml:space="preserve">                              2.1. Типы стационарных рекламных конструкций     </w:t>
      </w:r>
    </w:p>
    <w:p w:rsidR="00AE1970" w:rsidRDefault="00AE1970">
      <w:pPr>
        <w:pStyle w:val="aa"/>
        <w:rPr>
          <w:rFonts w:ascii="Times New Roman" w:hAnsi="Times New Roman" w:cs="Times New Roman"/>
          <w:sz w:val="16"/>
          <w:szCs w:val="16"/>
          <w:lang w:eastAsia="ru-RU"/>
        </w:rPr>
      </w:pPr>
    </w:p>
    <w:p w:rsidR="00AE1970" w:rsidRDefault="00FB7D1A">
      <w:pPr>
        <w:pStyle w:val="aa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2.1.1.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Указатели с рекламным модулем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рекламные конструкции малого формата,  на одной опоре которых одновременно размещается указатель наименования топонимического объекта или направления движения и рекламный модуль. Рекламный модуль на указателе должен иметь внутренний подсвет и исполнятьс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 в двустороннем варианте. Максимальный размер рекламного модуля не должен превышать 1,2 × 1,8 м. Площадь информационного поля указателя с рекламным модулем определяется общей площадью двух сторон его рекламного модуля. Фундамент указателя допускается в дв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ух вариантах: заглубляемый, не выступающий над уровнем дорожного покрытия,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незаглубляемый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В случае использования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незаглубляемого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фундамента он в обязательном порядке облицовывается композитным материалом по специальной форме, соответствующей дизайну ука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зателя, или выполняется в виде чугунного литья. Указатели с рекламными модулями должны быть оборудованы системой аварийного отключения от сети электропитания и соответствовать требованиям пожарной безопасности.</w:t>
      </w:r>
    </w:p>
    <w:p w:rsidR="00AE1970" w:rsidRDefault="00AE1970">
      <w:pPr>
        <w:pStyle w:val="aa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AE1970" w:rsidRDefault="00FB7D1A">
      <w:pPr>
        <w:pStyle w:val="aa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указатели с рекламным модулем - тип 1</w:t>
      </w:r>
    </w:p>
    <w:p w:rsidR="00AE1970" w:rsidRDefault="00FB7D1A">
      <w:pPr>
        <w:spacing w:before="100" w:beforeAutospacing="1" w:after="100" w:afterAutospacing="1"/>
      </w:pPr>
      <w:r>
        <w:rPr>
          <w:noProof/>
          <w:color w:val="0000FF"/>
        </w:rPr>
        <w:drawing>
          <wp:inline distT="0" distB="0" distL="0" distR="0">
            <wp:extent cx="6286500" cy="3027191"/>
            <wp:effectExtent l="0" t="0" r="0" b="1905"/>
            <wp:docPr id="2" name="Рисунок 2" descr="О Правилах установки и эксплуатации рекламных конструкций в городе Нижнем Новгороде (с изменениями на 20 февраля 2013 года)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О Правилах установки и эксплуатации рекламных конструкций в городе Нижнем Новгороде (с изменениями на 20 февраля 2013 года)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80" cy="302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u w:val="single"/>
        </w:rPr>
        <w:t>габар</w:t>
      </w:r>
      <w:r>
        <w:rPr>
          <w:u w:val="single"/>
        </w:rPr>
        <w:t>иты конструкции:</w:t>
      </w:r>
      <w:r>
        <w:br/>
      </w:r>
      <w:proofErr w:type="gramStart"/>
      <w:r>
        <w:t>Ширина: 2653 мм, Высота: от 3950 мм до 4428 мм, Глубина: от 390 мм до 1410 мм;</w:t>
      </w:r>
      <w:r>
        <w:br/>
      </w:r>
      <w:r>
        <w:rPr>
          <w:u w:val="single"/>
        </w:rPr>
        <w:t>размер (максимальный) рекламного изображения:</w:t>
      </w:r>
      <w:r>
        <w:t xml:space="preserve"> 1200 × 1800 мм;</w:t>
      </w:r>
      <w:r>
        <w:br/>
      </w:r>
      <w:r>
        <w:rPr>
          <w:u w:val="single"/>
        </w:rPr>
        <w:t>техническое описание:</w:t>
      </w:r>
      <w:r>
        <w:t xml:space="preserve"> 2-х сторонняя модульная конструкция, установленная на собственной опоре;</w:t>
      </w:r>
      <w:r>
        <w:br/>
      </w:r>
      <w:r>
        <w:rPr>
          <w:u w:val="single"/>
        </w:rPr>
        <w:t>кар</w:t>
      </w:r>
      <w:r>
        <w:rPr>
          <w:u w:val="single"/>
        </w:rPr>
        <w:t>кас:</w:t>
      </w:r>
      <w:r>
        <w:t xml:space="preserve"> стальной профиль; </w:t>
      </w:r>
      <w:r>
        <w:rPr>
          <w:u w:val="single"/>
        </w:rPr>
        <w:t>опорная стойка:</w:t>
      </w:r>
      <w:r>
        <w:t xml:space="preserve"> стальная профильная труба круглого сечения;</w:t>
      </w:r>
      <w:r>
        <w:br/>
      </w:r>
      <w:r>
        <w:rPr>
          <w:u w:val="single"/>
        </w:rPr>
        <w:t>фундамент:</w:t>
      </w:r>
      <w:r>
        <w:t xml:space="preserve"> заглубляемый или </w:t>
      </w:r>
      <w:proofErr w:type="spellStart"/>
      <w:r>
        <w:t>незаглубляемый</w:t>
      </w:r>
      <w:proofErr w:type="spellEnd"/>
      <w:r>
        <w:t xml:space="preserve">* </w:t>
      </w:r>
      <w:r>
        <w:rPr>
          <w:u w:val="single"/>
        </w:rPr>
        <w:t>облицовка:</w:t>
      </w:r>
      <w:r>
        <w:t xml:space="preserve"> алюминий, пластик или композитный </w:t>
      </w:r>
      <w:r>
        <w:rPr>
          <w:u w:val="single"/>
        </w:rPr>
        <w:t>материал остекления:</w:t>
      </w:r>
      <w:r>
        <w:t xml:space="preserve"> акриловое стекло;</w:t>
      </w:r>
      <w:proofErr w:type="gramEnd"/>
      <w:r>
        <w:t xml:space="preserve"> </w:t>
      </w:r>
      <w:r>
        <w:rPr>
          <w:u w:val="single"/>
        </w:rPr>
        <w:t>освещение:</w:t>
      </w:r>
      <w:r>
        <w:t xml:space="preserve"> внутренняя подсветка</w:t>
      </w:r>
      <w:r>
        <w:br/>
      </w:r>
      <w:r>
        <w:rPr>
          <w:u w:val="single"/>
        </w:rPr>
        <w:t xml:space="preserve">тип смены </w:t>
      </w:r>
      <w:r>
        <w:rPr>
          <w:u w:val="single"/>
        </w:rPr>
        <w:t>изображений:</w:t>
      </w:r>
      <w:r>
        <w:t xml:space="preserve"> самоклеющаяся пленка</w:t>
      </w:r>
      <w:proofErr w:type="gramStart"/>
      <w:r>
        <w:br/>
        <w:t>* В</w:t>
      </w:r>
      <w:proofErr w:type="gramEnd"/>
      <w:r>
        <w:t xml:space="preserve"> случае использования </w:t>
      </w:r>
      <w:proofErr w:type="spellStart"/>
      <w:r>
        <w:t>незаглубляемого</w:t>
      </w:r>
      <w:proofErr w:type="spellEnd"/>
      <w:r>
        <w:t xml:space="preserve"> фундамента, он в обязательном порядке облицовывается композитным материалом по специальной форме, соответствующей дизайну указателя или выполняется в виде чугунного литья</w:t>
      </w:r>
      <w:r>
        <w:br/>
        <w:t>   </w:t>
      </w:r>
      <w:r>
        <w:rPr>
          <w:color w:val="6D6E71"/>
        </w:rPr>
        <w:t>информа</w:t>
      </w:r>
      <w:r>
        <w:rPr>
          <w:color w:val="6D6E71"/>
        </w:rPr>
        <w:t>ционное наполнение</w:t>
      </w:r>
    </w:p>
    <w:p w:rsidR="00AE1970" w:rsidRDefault="00FB7D1A">
      <w:pPr>
        <w:spacing w:before="100" w:beforeAutospacing="1" w:after="100" w:afterAutospacing="1"/>
      </w:pPr>
      <w:r>
        <w:object w:dxaOrig="12270" w:dyaOrig="56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3pt;height:130.5pt" o:ole="">
            <v:imagedata r:id="rId9" o:title=""/>
          </v:shape>
          <o:OLEObject Type="Embed" ProgID="CorelDRAW.Graphic.14" ShapeID="_x0000_i1025" DrawAspect="Content" ObjectID="_1465387370" r:id="rId10"/>
        </w:object>
      </w:r>
    </w:p>
    <w:p w:rsidR="00AE1970" w:rsidRDefault="00FB7D1A">
      <w:pPr>
        <w:spacing w:before="100" w:beforeAutospacing="1" w:after="100" w:afterAutospacing="1"/>
      </w:pPr>
      <w:r>
        <w:lastRenderedPageBreak/>
        <w:t>Примечание:</w:t>
      </w:r>
      <w:r>
        <w:br/>
        <w:t>* Табличка размером 160×45мм с наименованием владельца рекламной конструкции, номером телефона,  должна располагаться в нижней части со стороны опоры на каждой рекламной поверхности</w:t>
      </w:r>
      <w:proofErr w:type="gramStart"/>
      <w:r>
        <w:t>.</w:t>
      </w:r>
      <w:proofErr w:type="gramEnd"/>
      <w:r>
        <w:t> </w:t>
      </w:r>
      <w:r>
        <w:rPr>
          <w:color w:val="6D6E71"/>
        </w:rPr>
        <w:br/>
        <w:t>     </w:t>
      </w:r>
      <w:proofErr w:type="gramStart"/>
      <w:r>
        <w:rPr>
          <w:color w:val="6D6E71"/>
        </w:rPr>
        <w:t>м</w:t>
      </w:r>
      <w:proofErr w:type="gramEnd"/>
      <w:r>
        <w:rPr>
          <w:color w:val="6D6E71"/>
        </w:rPr>
        <w:t>од</w:t>
      </w:r>
      <w:r>
        <w:rPr>
          <w:color w:val="6D6E71"/>
        </w:rPr>
        <w:t>ификации</w:t>
      </w:r>
    </w:p>
    <w:p w:rsidR="00AE1970" w:rsidRDefault="00FB7D1A">
      <w:pPr>
        <w:spacing w:before="100" w:beforeAutospacing="1" w:after="100" w:afterAutospacing="1"/>
      </w:pPr>
      <w:r>
        <w:rPr>
          <w:noProof/>
        </w:rPr>
        <w:drawing>
          <wp:inline distT="0" distB="0" distL="0" distR="0">
            <wp:extent cx="4596924" cy="2438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097" cy="244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1970" w:rsidRDefault="00FB7D1A">
      <w:pPr>
        <w:spacing w:before="100" w:beforeAutospacing="1" w:after="100" w:afterAutospacing="1"/>
      </w:pPr>
      <w:r>
        <w:rPr>
          <w:noProof/>
        </w:rPr>
        <w:drawing>
          <wp:inline distT="0" distB="0" distL="0" distR="0">
            <wp:extent cx="4705350" cy="2756236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821" cy="275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970" w:rsidRDefault="00FB7D1A">
      <w:pPr>
        <w:spacing w:before="100" w:beforeAutospacing="1"/>
      </w:pPr>
      <w:r>
        <w:rPr>
          <w:color w:val="6D6E71"/>
        </w:rPr>
        <w:t>модификации</w:t>
      </w:r>
    </w:p>
    <w:p w:rsidR="00AE1970" w:rsidRDefault="00FB7D1A">
      <w:r>
        <w:rPr>
          <w:u w:val="single"/>
        </w:rPr>
        <w:t>указатели с рекламным модулем - тип 2</w:t>
      </w:r>
    </w:p>
    <w:p w:rsidR="00AE1970" w:rsidRDefault="00FB7D1A">
      <w:pPr>
        <w:spacing w:before="100" w:beforeAutospacing="1" w:after="100" w:afterAutospacing="1"/>
        <w:rPr>
          <w:u w:val="single"/>
        </w:rPr>
      </w:pPr>
      <w:r>
        <w:rPr>
          <w:noProof/>
        </w:rPr>
        <w:drawing>
          <wp:inline distT="0" distB="0" distL="0" distR="0">
            <wp:extent cx="5374899" cy="2905125"/>
            <wp:effectExtent l="0" t="0" r="0" b="0"/>
            <wp:docPr id="41" name="Рисунок 41" descr="О Правилах установки и эксплуатации рекламных конструкций в городе Нижнем Новгороде (с изменениями на 20 февраля 2013 год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О Правилах установки и эксплуатации рекламных конструкций в городе Нижнем Новгороде (с изменениями на 20 февраля 2013 года)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376" cy="291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970" w:rsidRDefault="00FB7D1A">
      <w:pPr>
        <w:spacing w:before="100" w:beforeAutospacing="1" w:after="100" w:afterAutospacing="1"/>
      </w:pPr>
      <w:r>
        <w:rPr>
          <w:u w:val="single"/>
        </w:rPr>
        <w:lastRenderedPageBreak/>
        <w:t>габариты конструкции:</w:t>
      </w:r>
      <w:r>
        <w:t xml:space="preserve"> </w:t>
      </w:r>
      <w:proofErr w:type="gramStart"/>
      <w:r>
        <w:t>Ширина: 2735 мм Высота: 4810 мм Глубина: 560 мм</w:t>
      </w:r>
      <w:r>
        <w:br/>
      </w:r>
      <w:r>
        <w:rPr>
          <w:u w:val="single"/>
        </w:rPr>
        <w:t>размер (максимальный) рекламного изображения:</w:t>
      </w:r>
      <w:r>
        <w:t xml:space="preserve"> 1200 × 1800 мм</w:t>
      </w:r>
      <w:r>
        <w:br/>
      </w:r>
      <w:r>
        <w:rPr>
          <w:u w:val="single"/>
        </w:rPr>
        <w:t>техническое описание:</w:t>
      </w:r>
      <w:r>
        <w:t xml:space="preserve"> 2-х сторонняя модульная конструкция, у</w:t>
      </w:r>
      <w:r>
        <w:t>становленная на собственной опоре</w:t>
      </w:r>
      <w:r>
        <w:br/>
      </w:r>
      <w:r>
        <w:rPr>
          <w:u w:val="single"/>
        </w:rPr>
        <w:t>каркас:</w:t>
      </w:r>
      <w:r>
        <w:t xml:space="preserve"> стальной профиль</w:t>
      </w:r>
      <w:r>
        <w:br/>
      </w:r>
      <w:r>
        <w:rPr>
          <w:u w:val="single"/>
        </w:rPr>
        <w:t>опорная стойка:</w:t>
      </w:r>
      <w:r>
        <w:t xml:space="preserve"> стальная профильная труба круглого сечения</w:t>
      </w:r>
      <w:r>
        <w:br/>
      </w:r>
      <w:r>
        <w:rPr>
          <w:u w:val="single"/>
        </w:rPr>
        <w:t>фундамент:</w:t>
      </w:r>
      <w:r>
        <w:t xml:space="preserve"> заглубляемый</w:t>
      </w:r>
      <w:r>
        <w:br/>
      </w:r>
      <w:r>
        <w:rPr>
          <w:u w:val="single"/>
        </w:rPr>
        <w:t>облицовка:</w:t>
      </w:r>
      <w:r>
        <w:t xml:space="preserve"> алюминий, пластик или композитный материал</w:t>
      </w:r>
      <w:r>
        <w:br/>
      </w:r>
      <w:r>
        <w:rPr>
          <w:u w:val="single"/>
        </w:rPr>
        <w:t>остекление:</w:t>
      </w:r>
      <w:r>
        <w:t xml:space="preserve"> акриловое стекло</w:t>
      </w:r>
      <w:r>
        <w:br/>
      </w:r>
      <w:r>
        <w:rPr>
          <w:u w:val="single"/>
        </w:rPr>
        <w:t>освещение:</w:t>
      </w:r>
      <w:r>
        <w:t xml:space="preserve"> внутренняя подсветка</w:t>
      </w:r>
      <w:r>
        <w:br/>
      </w:r>
      <w:r>
        <w:rPr>
          <w:u w:val="single"/>
        </w:rPr>
        <w:t>тип смены изображений:</w:t>
      </w:r>
      <w:r>
        <w:t xml:space="preserve"> самоклеющаяся пленка</w:t>
      </w:r>
      <w:proofErr w:type="gramEnd"/>
    </w:p>
    <w:p w:rsidR="00AE1970" w:rsidRDefault="00FB7D1A">
      <w:pPr>
        <w:spacing w:before="100" w:beforeAutospacing="1" w:after="100" w:afterAutospacing="1"/>
      </w:pPr>
      <w:r>
        <w:t> </w:t>
      </w:r>
      <w:r>
        <w:rPr>
          <w:color w:val="6D6E71"/>
        </w:rPr>
        <w:t>информационное наполнение</w:t>
      </w:r>
    </w:p>
    <w:p w:rsidR="00AE1970" w:rsidRDefault="00FB7D1A">
      <w:pPr>
        <w:spacing w:before="100" w:beforeAutospacing="1" w:after="100" w:afterAutospacing="1"/>
      </w:pPr>
      <w:r>
        <w:object w:dxaOrig="10124" w:dyaOrig="4707">
          <v:shape id="_x0000_i1026" type="#_x0000_t75" style="width:373.5pt;height:174pt" o:ole="">
            <v:imagedata r:id="rId14" o:title=""/>
          </v:shape>
          <o:OLEObject Type="Embed" ProgID="CorelDRAW.Graphic.14" ShapeID="_x0000_i1026" DrawAspect="Content" ObjectID="_1465387371" r:id="rId15"/>
        </w:object>
      </w:r>
    </w:p>
    <w:p w:rsidR="00AE1970" w:rsidRDefault="00FB7D1A">
      <w:pPr>
        <w:spacing w:before="100" w:beforeAutospacing="1" w:after="100" w:afterAutospacing="1"/>
      </w:pPr>
      <w:r>
        <w:t>     Примечание:</w:t>
      </w:r>
      <w:r>
        <w:br/>
        <w:t>* Табличка размером 160×45мм с наименованием владельца рекламной конструкции, номером телефона, должна располагаться в нижней части со</w:t>
      </w:r>
      <w:r>
        <w:t xml:space="preserve"> стороны опоры на каждой рекламной поверхности  </w:t>
      </w:r>
    </w:p>
    <w:p w:rsidR="00AE1970" w:rsidRDefault="00FB7D1A">
      <w:pPr>
        <w:spacing w:before="100" w:beforeAutospacing="1" w:after="100" w:afterAutospacing="1"/>
      </w:pPr>
      <w:proofErr w:type="spellStart"/>
      <w:r>
        <w:rPr>
          <w:color w:val="6D6E71"/>
        </w:rPr>
        <w:t>модифиации</w:t>
      </w:r>
      <w:proofErr w:type="spellEnd"/>
      <w:r>
        <w:t>  </w:t>
      </w:r>
    </w:p>
    <w:p w:rsidR="00AE1970" w:rsidRDefault="00FB7D1A">
      <w:pPr>
        <w:spacing w:before="100" w:beforeAutospacing="1" w:after="100" w:afterAutospacing="1"/>
        <w:jc w:val="both"/>
      </w:pPr>
      <w:r>
        <w:rPr>
          <w:noProof/>
        </w:rPr>
        <w:drawing>
          <wp:inline distT="0" distB="0" distL="0" distR="0">
            <wp:extent cx="5353050" cy="3789038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899" cy="37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  <w:t>     </w:t>
      </w:r>
    </w:p>
    <w:p w:rsidR="00AE1970" w:rsidRDefault="00FB7D1A">
      <w:pPr>
        <w:spacing w:before="100" w:beforeAutospacing="1" w:after="100" w:afterAutospacing="1"/>
        <w:jc w:val="both"/>
      </w:pPr>
      <w:r>
        <w:lastRenderedPageBreak/>
        <w:t xml:space="preserve">2.1.2. </w:t>
      </w:r>
      <w:r>
        <w:rPr>
          <w:b/>
          <w:bCs/>
        </w:rPr>
        <w:t>Скамейки с рекламными модулями</w:t>
      </w:r>
      <w:r>
        <w:t xml:space="preserve"> - рекламные конструкции малого формата, монтируемые на конструктивных элементах скамеек. Размеры информационного поля рекламного модуля могут быть о</w:t>
      </w:r>
      <w:r>
        <w:t>т 0,5 × 1,5 м до 0,7 × 1,8 м. Рекламная поверхность имеет одну сторону без подсветки. Скамейка не имеет фундамента</w:t>
      </w:r>
    </w:p>
    <w:p w:rsidR="00AE1970" w:rsidRDefault="00FB7D1A">
      <w:pPr>
        <w:spacing w:before="100" w:beforeAutospacing="1"/>
      </w:pPr>
      <w:r>
        <w:rPr>
          <w:noProof/>
          <w:color w:val="0000FF"/>
        </w:rPr>
        <w:drawing>
          <wp:inline distT="0" distB="0" distL="0" distR="0">
            <wp:extent cx="6191250" cy="2676525"/>
            <wp:effectExtent l="0" t="0" r="0" b="9525"/>
            <wp:docPr id="44" name="Рисунок 44" descr="О Правилах установки и эксплуатации рекламных конструкций в городе Нижнем Новгороде (с изменениями на 20 февраля 2013 года)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О Правилах установки и эксплуатации рекламных конструкций в городе Нижнем Новгороде (с изменениями на 20 февраля 2013 года)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u w:val="single"/>
        </w:rPr>
        <w:t>габариты конструкции:</w:t>
      </w:r>
      <w:r>
        <w:t xml:space="preserve"> </w:t>
      </w:r>
      <w:proofErr w:type="gramStart"/>
      <w:r>
        <w:t>Ширина: 1800 мм Высота: 1100 мм Глубина: 1000 мм;</w:t>
      </w:r>
      <w:r>
        <w:br/>
      </w:r>
      <w:r>
        <w:rPr>
          <w:u w:val="single"/>
        </w:rPr>
        <w:t>размер рекламного изображения:</w:t>
      </w:r>
      <w:r>
        <w:t xml:space="preserve"> 1500 ×500 мм;</w:t>
      </w:r>
      <w:r>
        <w:br/>
      </w:r>
      <w:r>
        <w:rPr>
          <w:u w:val="single"/>
        </w:rPr>
        <w:t>техническое описание:</w:t>
      </w:r>
      <w:r>
        <w:t xml:space="preserve"> о</w:t>
      </w:r>
      <w:r>
        <w:t>дносторонняя рекламная поверхность, монтируемая на конструктивных элементах скамьи;</w:t>
      </w:r>
      <w:r>
        <w:br/>
      </w:r>
      <w:r>
        <w:rPr>
          <w:u w:val="single"/>
        </w:rPr>
        <w:t>каркас:</w:t>
      </w:r>
      <w:r>
        <w:t xml:space="preserve"> стальной профиль;</w:t>
      </w:r>
      <w:r>
        <w:br/>
      </w:r>
      <w:r>
        <w:rPr>
          <w:u w:val="single"/>
        </w:rPr>
        <w:t>опорная стойка:</w:t>
      </w:r>
      <w:r>
        <w:t xml:space="preserve"> стальное или чугунное литье; </w:t>
      </w:r>
      <w:r>
        <w:rPr>
          <w:u w:val="single"/>
        </w:rPr>
        <w:t>фундамент:</w:t>
      </w:r>
      <w:r>
        <w:t xml:space="preserve"> не имеет;</w:t>
      </w:r>
      <w:r>
        <w:br/>
      </w:r>
      <w:r>
        <w:rPr>
          <w:u w:val="single"/>
        </w:rPr>
        <w:t>облицовка:</w:t>
      </w:r>
      <w:r>
        <w:t xml:space="preserve"> пластик, дерево или композитный материал; </w:t>
      </w:r>
      <w:r>
        <w:rPr>
          <w:u w:val="single"/>
        </w:rPr>
        <w:t>остекление:</w:t>
      </w:r>
      <w:r>
        <w:t xml:space="preserve"> акриловое стекло;</w:t>
      </w:r>
      <w:r>
        <w:br/>
        <w:t>Освещение: не имеет; тип смены изображений: самоклеющаяся пленка;</w:t>
      </w:r>
      <w:proofErr w:type="gramEnd"/>
    </w:p>
    <w:p w:rsidR="00AE1970" w:rsidRDefault="00FB7D1A">
      <w:r>
        <w:t>   </w:t>
      </w:r>
      <w:r>
        <w:rPr>
          <w:color w:val="6D6E71"/>
        </w:rPr>
        <w:t>информационное наполнение</w:t>
      </w:r>
    </w:p>
    <w:p w:rsidR="00AE1970" w:rsidRDefault="00FB7D1A">
      <w:pPr>
        <w:spacing w:before="100" w:beforeAutospacing="1" w:after="100" w:afterAutospacing="1"/>
      </w:pPr>
      <w:r>
        <w:object w:dxaOrig="10166" w:dyaOrig="4811">
          <v:shape id="_x0000_i1027" type="#_x0000_t75" style="width:378.75pt;height:179.25pt" o:ole="">
            <v:imagedata r:id="rId19" o:title=""/>
          </v:shape>
          <o:OLEObject Type="Embed" ProgID="CorelDRAW.Graphic.14" ShapeID="_x0000_i1027" DrawAspect="Content" ObjectID="_1465387372" r:id="rId20"/>
        </w:object>
      </w:r>
    </w:p>
    <w:p w:rsidR="00AE1970" w:rsidRDefault="00FB7D1A">
      <w:pPr>
        <w:pStyle w:val="aa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     Примечание: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  <w:t>* Табличка размером 160×45мм с наименованием владельца рекламной конструкции, номером телефо</w:t>
      </w:r>
      <w:r>
        <w:rPr>
          <w:rFonts w:ascii="Times New Roman" w:hAnsi="Times New Roman" w:cs="Times New Roman"/>
          <w:sz w:val="24"/>
          <w:szCs w:val="24"/>
          <w:lang w:eastAsia="ru-RU"/>
        </w:rPr>
        <w:t>на, должна располагаться в нижней части со стороны опоры на каждой рекламной поверхности</w:t>
      </w:r>
    </w:p>
    <w:p w:rsidR="00AE1970" w:rsidRDefault="00AE1970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AE1970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AE1970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AE1970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AE1970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AE1970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AE1970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AE1970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AE1970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AE1970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br/>
        <w:t xml:space="preserve">     2.1.3. 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Сити-форматы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двухсторонние рекламные конструкции малого формата, с двумя информационными полями, располагаемые на тротуарах или на прилегающих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к тротуарам газонах. Размер информационного поля каждой стороны рекламной конструкции сити-формата составляет 1,2 × 1,8 м. Площадь информационного поля рекламной конструкции сити-формата определяется общей площадью двух его сторон. Фундаменты рекламных ко</w:t>
      </w:r>
      <w:r>
        <w:rPr>
          <w:rFonts w:ascii="Times New Roman" w:hAnsi="Times New Roman" w:cs="Times New Roman"/>
          <w:sz w:val="24"/>
          <w:szCs w:val="24"/>
          <w:lang w:eastAsia="ru-RU"/>
        </w:rPr>
        <w:t>нструкций сити-формата не должны выступать над уровнем дорожного покрытия. Рекламные конструкции сити-формата должны иметь внутренний подсвет, быть оборудованы системой аварийного отключения от сети электропитания и соответствовать требованиям пожарной без</w:t>
      </w:r>
      <w:r>
        <w:rPr>
          <w:rFonts w:ascii="Times New Roman" w:hAnsi="Times New Roman" w:cs="Times New Roman"/>
          <w:sz w:val="24"/>
          <w:szCs w:val="24"/>
          <w:lang w:eastAsia="ru-RU"/>
        </w:rPr>
        <w:t>опасности. </w:t>
      </w:r>
    </w:p>
    <w:p w:rsidR="00AE1970" w:rsidRDefault="00FB7D1A">
      <w:pPr>
        <w:spacing w:before="100" w:beforeAutospacing="1" w:after="100" w:afterAutospacing="1"/>
        <w:rPr>
          <w:u w:val="single"/>
        </w:rPr>
      </w:pPr>
      <w:r>
        <w:rPr>
          <w:noProof/>
          <w:color w:val="0000FF"/>
        </w:rPr>
        <w:drawing>
          <wp:inline distT="0" distB="0" distL="0" distR="0">
            <wp:extent cx="5324475" cy="2531174"/>
            <wp:effectExtent l="0" t="0" r="0" b="2540"/>
            <wp:docPr id="46" name="Рисунок 46" descr="О Правилах установки и эксплуатации рекламных конструкций в городе Нижнем Новгороде (с изменениями на 20 февраля 2013 года)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О Правилах установки и эксплуатации рекламных конструкций в городе Нижнем Новгороде (с изменениями на 20 февраля 2013 года)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931" cy="2532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970" w:rsidRDefault="00FB7D1A">
      <w:pPr>
        <w:spacing w:before="100" w:beforeAutospacing="1" w:after="100" w:afterAutospacing="1"/>
      </w:pPr>
      <w:r>
        <w:rPr>
          <w:u w:val="single"/>
        </w:rPr>
        <w:t>габариты конструкции:</w:t>
      </w:r>
      <w:r>
        <w:t xml:space="preserve">  Ширина - 1380 мм; Высота - от 2770 до 3150 мм; Глубина - 225 мм;</w:t>
      </w:r>
      <w:r>
        <w:br/>
      </w:r>
      <w:proofErr w:type="gramStart"/>
      <w:r>
        <w:t xml:space="preserve">Высота опорной стойки - от 800 мм до 1200 мм </w:t>
      </w:r>
      <w:r>
        <w:rPr>
          <w:u w:val="single"/>
        </w:rPr>
        <w:t>размер рекламного изображения:</w:t>
      </w:r>
      <w:r>
        <w:t xml:space="preserve"> 1200 ×1800 мм </w:t>
      </w:r>
      <w:r>
        <w:rPr>
          <w:u w:val="single"/>
        </w:rPr>
        <w:t>техническое описание:</w:t>
      </w:r>
      <w:r>
        <w:t xml:space="preserve"> 2-х сторонняя конструкция, установленная н</w:t>
      </w:r>
      <w:r>
        <w:t>а собственной опоре</w:t>
      </w:r>
      <w:r>
        <w:br/>
      </w:r>
      <w:r>
        <w:rPr>
          <w:u w:val="single"/>
        </w:rPr>
        <w:t>каркас:</w:t>
      </w:r>
      <w:r>
        <w:t xml:space="preserve"> стальной профиль</w:t>
      </w:r>
      <w:r>
        <w:br/>
      </w:r>
      <w:r>
        <w:rPr>
          <w:u w:val="single"/>
        </w:rPr>
        <w:t>опорная стойка:</w:t>
      </w:r>
      <w:r>
        <w:t xml:space="preserve"> стальная профильная труба прямоугольного сечения, облицованная декоративной панелью</w:t>
      </w:r>
      <w:r>
        <w:br/>
      </w:r>
      <w:r>
        <w:rPr>
          <w:u w:val="single"/>
        </w:rPr>
        <w:t>фундамент:</w:t>
      </w:r>
      <w:r>
        <w:t xml:space="preserve"> заглубляемый</w:t>
      </w:r>
      <w:r>
        <w:br/>
      </w:r>
      <w:r>
        <w:rPr>
          <w:u w:val="single"/>
        </w:rPr>
        <w:t>облицовка:</w:t>
      </w:r>
      <w:r>
        <w:t xml:space="preserve"> алюминий или композитный материал</w:t>
      </w:r>
      <w:r>
        <w:br/>
      </w:r>
      <w:r>
        <w:rPr>
          <w:u w:val="single"/>
        </w:rPr>
        <w:t>остекление:</w:t>
      </w:r>
      <w:r>
        <w:t xml:space="preserve"> закаленное стекло</w:t>
      </w:r>
      <w:r>
        <w:br/>
      </w:r>
      <w:r>
        <w:rPr>
          <w:u w:val="single"/>
        </w:rPr>
        <w:t>освещение:</w:t>
      </w:r>
      <w:r>
        <w:t xml:space="preserve"> в</w:t>
      </w:r>
      <w:r>
        <w:t>нутренняя подсветка</w:t>
      </w:r>
      <w:r>
        <w:br/>
      </w:r>
      <w:r>
        <w:rPr>
          <w:u w:val="single"/>
        </w:rPr>
        <w:t>тип смены изображений:</w:t>
      </w:r>
      <w:r>
        <w:t xml:space="preserve"> бумажный постер, роллерная система, электронный носитель</w:t>
      </w:r>
      <w:proofErr w:type="gramEnd"/>
    </w:p>
    <w:p w:rsidR="00AE1970" w:rsidRDefault="00FB7D1A">
      <w:pPr>
        <w:spacing w:before="100" w:beforeAutospacing="1" w:after="100" w:afterAutospacing="1"/>
        <w:rPr>
          <w:u w:val="single"/>
        </w:rPr>
      </w:pPr>
      <w:r>
        <w:br/>
        <w:t>       </w:t>
      </w:r>
      <w:r>
        <w:rPr>
          <w:color w:val="6D6E71"/>
        </w:rPr>
        <w:t>информационное наполнение</w:t>
      </w:r>
    </w:p>
    <w:p w:rsidR="00AE1970" w:rsidRDefault="00FB7D1A">
      <w:pPr>
        <w:spacing w:before="100" w:beforeAutospacing="1" w:after="100" w:afterAutospacing="1"/>
      </w:pPr>
      <w:r>
        <w:t>  </w:t>
      </w:r>
      <w:r>
        <w:object w:dxaOrig="13029" w:dyaOrig="5608">
          <v:shape id="_x0000_i1028" type="#_x0000_t75" style="width:491.25pt;height:211.5pt" o:ole="">
            <v:imagedata r:id="rId23" o:title=""/>
          </v:shape>
          <o:OLEObject Type="Embed" ProgID="CorelDRAW.Graphic.14" ShapeID="_x0000_i1028" DrawAspect="Content" ObjectID="_1465387373" r:id="rId24"/>
        </w:object>
      </w:r>
      <w:r>
        <w:br/>
        <w:t>     </w:t>
      </w:r>
    </w:p>
    <w:p w:rsidR="00AE1970" w:rsidRDefault="00FB7D1A">
      <w:pPr>
        <w:spacing w:before="100" w:beforeAutospacing="1"/>
      </w:pPr>
      <w:r>
        <w:lastRenderedPageBreak/>
        <w:t>Примечание:</w:t>
      </w:r>
      <w:r>
        <w:br/>
        <w:t>* Табличка размером 160×45мм с наименованием владельца рекламной конс</w:t>
      </w:r>
      <w:r>
        <w:t>трукции и номером телефона должна располагаться со стороны проезжей части:</w:t>
      </w:r>
      <w:r>
        <w:br/>
        <w:t>- слева  - на стороне «А» - по ходу движения транспорта</w:t>
      </w:r>
      <w:r>
        <w:br/>
        <w:t>- справа - на стороне «В» - против движения транспорта     </w:t>
      </w:r>
    </w:p>
    <w:p w:rsidR="00AE1970" w:rsidRDefault="00FB7D1A">
      <w:r>
        <w:rPr>
          <w:color w:val="6D6E71"/>
        </w:rPr>
        <w:t>модификации</w:t>
      </w:r>
      <w:r>
        <w:t>   </w:t>
      </w:r>
    </w:p>
    <w:p w:rsidR="00AE1970" w:rsidRDefault="00FB7D1A">
      <w:pPr>
        <w:spacing w:before="100" w:beforeAutospacing="1" w:after="100" w:afterAutospacing="1"/>
        <w:jc w:val="both"/>
      </w:pPr>
      <w:r>
        <w:rPr>
          <w:noProof/>
        </w:rPr>
        <w:drawing>
          <wp:inline distT="0" distB="0" distL="0" distR="0">
            <wp:extent cx="5143500" cy="316624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587" cy="316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</w:p>
    <w:p w:rsidR="00AE1970" w:rsidRDefault="00FB7D1A">
      <w:pPr>
        <w:spacing w:before="100" w:beforeAutospacing="1" w:after="100" w:afterAutospacing="1"/>
        <w:jc w:val="both"/>
      </w:pPr>
      <w:r>
        <w:t xml:space="preserve">2.1.4. </w:t>
      </w:r>
      <w:r>
        <w:rPr>
          <w:b/>
          <w:bCs/>
        </w:rPr>
        <w:t>Афишные стенды</w:t>
      </w:r>
      <w:r>
        <w:t xml:space="preserve"> - рекламные конструкции малого формата, с одним или двумя информационными полями, располагаемые на тротуарах или на прилегающих к тротуарам газонах. Размер одной стороны информационного поля афишного стенда составляет 1,8 × 1,75 м. Площадь информационного</w:t>
      </w:r>
      <w:r>
        <w:t xml:space="preserve"> поля афишного стенда определяется общей площадью его эксплуатируемых сторон. Фундамент афишного стенда допускается в двух вариантах: заглубляемый, </w:t>
      </w:r>
      <w:proofErr w:type="spellStart"/>
      <w:r>
        <w:t>невыступающий</w:t>
      </w:r>
      <w:proofErr w:type="spellEnd"/>
      <w:r>
        <w:t xml:space="preserve"> над уровнем дорожного покрытия, и </w:t>
      </w:r>
      <w:proofErr w:type="spellStart"/>
      <w:r>
        <w:t>незаглубляемый</w:t>
      </w:r>
      <w:proofErr w:type="spellEnd"/>
      <w:r>
        <w:t xml:space="preserve">. В случае использования </w:t>
      </w:r>
      <w:proofErr w:type="spellStart"/>
      <w:r>
        <w:t>незаглубляемого</w:t>
      </w:r>
      <w:proofErr w:type="spellEnd"/>
      <w:r>
        <w:t xml:space="preserve"> фунда</w:t>
      </w:r>
      <w:r>
        <w:t>мента он в обязательном порядке облицовывается композитным материалом по специальной форме, соответствующей дизайну афишного стенда. Афишные стенды не имеют подсветки.</w:t>
      </w:r>
      <w:r>
        <w:br/>
        <w:t>     Афишные стенды предназначены для размещения рекламы и информации исключительно о ре</w:t>
      </w:r>
      <w:r>
        <w:t>пертуарах театров, кинотеатров, спортивных и иных массовых мероприятиях, событиях общественного, культурно-развлекательного, спортивно-оздоровительного характера. Рекламные материалы, размещаемые на афишных стендах, могут содержать информацию о спонсорах с</w:t>
      </w:r>
      <w:r>
        <w:t>оответствующих мероприятий.</w:t>
      </w:r>
    </w:p>
    <w:p w:rsidR="00AE1970" w:rsidRDefault="00FB7D1A">
      <w:pPr>
        <w:spacing w:before="100" w:beforeAutospacing="1" w:after="100" w:afterAutospacing="1"/>
      </w:pPr>
      <w:r>
        <w:rPr>
          <w:noProof/>
          <w:color w:val="0000FF"/>
        </w:rPr>
        <w:drawing>
          <wp:inline distT="0" distB="0" distL="0" distR="0">
            <wp:extent cx="6000750" cy="2963448"/>
            <wp:effectExtent l="0" t="0" r="0" b="8890"/>
            <wp:docPr id="49" name="Рисунок 49" descr="О Правилах установки и эксплуатации рекламных конструкций в городе Нижнем Новгороде (с изменениями на 20 февраля 2013 года)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О Правилах установки и эксплуатации рекламных конструкций в городе Нижнем Новгороде (с изменениями на 20 февраля 2013 года)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642" cy="296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    </w:t>
      </w:r>
      <w:r>
        <w:br/>
      </w:r>
      <w:r>
        <w:rPr>
          <w:u w:val="single"/>
        </w:rPr>
        <w:t>габариты конструкции:</w:t>
      </w:r>
      <w:r>
        <w:t xml:space="preserve"> </w:t>
      </w:r>
      <w:proofErr w:type="gramStart"/>
      <w:r>
        <w:t>Ширина - 2170 мм; Высота - 2260 мм; Глубина - 54 мм;</w:t>
      </w:r>
      <w:r>
        <w:br/>
      </w:r>
      <w:r>
        <w:lastRenderedPageBreak/>
        <w:t xml:space="preserve">Глубина фундаментного блока - 690 мм; </w:t>
      </w:r>
      <w:r>
        <w:rPr>
          <w:u w:val="single"/>
        </w:rPr>
        <w:t>размер рекламного изображения:</w:t>
      </w:r>
      <w:r>
        <w:t xml:space="preserve"> 1800 × 1750 мм</w:t>
      </w:r>
      <w:r>
        <w:br/>
      </w:r>
      <w:r>
        <w:rPr>
          <w:u w:val="single"/>
        </w:rPr>
        <w:t>техническое описание:</w:t>
      </w:r>
      <w:r>
        <w:t xml:space="preserve"> 2-х сторонняя конструкция, установленная </w:t>
      </w:r>
      <w:r>
        <w:t>на собственных опорах</w:t>
      </w:r>
      <w:r>
        <w:br/>
      </w:r>
      <w:r>
        <w:rPr>
          <w:u w:val="single"/>
        </w:rPr>
        <w:t>каркас:</w:t>
      </w:r>
      <w:r>
        <w:t xml:space="preserve"> металлический швеллер;</w:t>
      </w:r>
      <w:r>
        <w:rPr>
          <w:u w:val="single"/>
        </w:rPr>
        <w:t xml:space="preserve"> фундамент:</w:t>
      </w:r>
      <w:r>
        <w:t xml:space="preserve"> </w:t>
      </w:r>
      <w:proofErr w:type="spellStart"/>
      <w:r>
        <w:t>незаглубляемый</w:t>
      </w:r>
      <w:proofErr w:type="spellEnd"/>
      <w:r>
        <w:br/>
      </w:r>
      <w:r>
        <w:rPr>
          <w:u w:val="single"/>
        </w:rPr>
        <w:t>опорная стойка:</w:t>
      </w:r>
      <w:r>
        <w:t xml:space="preserve"> профильная труба прямоугольного или круглого сечения</w:t>
      </w:r>
      <w:r>
        <w:br/>
      </w:r>
      <w:r>
        <w:rPr>
          <w:u w:val="single"/>
        </w:rPr>
        <w:t>информационная панель:</w:t>
      </w:r>
      <w:r>
        <w:t xml:space="preserve"> фанера, пластик, композитный материал</w:t>
      </w:r>
      <w:r>
        <w:br/>
      </w:r>
      <w:r>
        <w:rPr>
          <w:u w:val="single"/>
        </w:rPr>
        <w:t>остекление:</w:t>
      </w:r>
      <w:r>
        <w:t xml:space="preserve"> не имеет;</w:t>
      </w:r>
      <w:proofErr w:type="gramEnd"/>
      <w:r>
        <w:t xml:space="preserve">  </w:t>
      </w:r>
      <w:r>
        <w:rPr>
          <w:u w:val="single"/>
        </w:rPr>
        <w:t>освещение:</w:t>
      </w:r>
      <w:r>
        <w:t xml:space="preserve"> не имеет;  </w:t>
      </w:r>
      <w:r>
        <w:rPr>
          <w:u w:val="single"/>
        </w:rPr>
        <w:t>ти</w:t>
      </w:r>
      <w:r>
        <w:rPr>
          <w:u w:val="single"/>
        </w:rPr>
        <w:t>п смены изображений:</w:t>
      </w:r>
      <w:r>
        <w:t xml:space="preserve"> бумажный постер</w:t>
      </w:r>
      <w:r>
        <w:br/>
        <w:t>     </w:t>
      </w:r>
      <w:r>
        <w:rPr>
          <w:color w:val="6D6E71"/>
        </w:rPr>
        <w:t>информационное наполнение</w:t>
      </w:r>
    </w:p>
    <w:p w:rsidR="00AE1970" w:rsidRDefault="00FB7D1A">
      <w:pPr>
        <w:jc w:val="both"/>
      </w:pPr>
      <w:r>
        <w:object w:dxaOrig="9811" w:dyaOrig="4769">
          <v:shape id="_x0000_i1029" type="#_x0000_t75" style="width:391.5pt;height:189.75pt" o:ole="">
            <v:imagedata r:id="rId28" o:title=""/>
          </v:shape>
          <o:OLEObject Type="Embed" ProgID="CorelDRAW.Graphic.14" ShapeID="_x0000_i1029" DrawAspect="Content" ObjectID="_1465387374" r:id="rId29"/>
        </w:object>
      </w:r>
      <w:r>
        <w:br/>
        <w:t>     Примечание:</w:t>
      </w:r>
      <w:r>
        <w:br/>
        <w:t xml:space="preserve">* Табличка размером 160×45мм с наименованием владельца рекламной конструкции, номером телефона, должна располагаться в нижней левой части </w:t>
      </w:r>
      <w:r>
        <w:t>на каждой рекламной поверхности</w:t>
      </w:r>
      <w:r>
        <w:br/>
        <w:t>     </w:t>
      </w:r>
      <w:r>
        <w:br/>
        <w:t xml:space="preserve">     2.1.5. </w:t>
      </w:r>
      <w:r>
        <w:rPr>
          <w:b/>
          <w:bCs/>
        </w:rPr>
        <w:t>Тумбы</w:t>
      </w:r>
      <w:r>
        <w:t xml:space="preserve"> </w:t>
      </w:r>
      <w:r>
        <w:rPr>
          <w:b/>
          <w:bCs/>
        </w:rPr>
        <w:t>-</w:t>
      </w:r>
      <w:r>
        <w:t xml:space="preserve"> рекламные конструкции малого формата с внутренним подсветом,  имеющие форму цилиндра и три внешние поверхности с информационными полями размером 1,4 м × 3,0 м</w:t>
      </w:r>
    </w:p>
    <w:p w:rsidR="00AE1970" w:rsidRDefault="00FB7D1A">
      <w:pPr>
        <w:jc w:val="both"/>
      </w:pPr>
      <w:r>
        <w:t xml:space="preserve"> для размещения рекламы.</w:t>
      </w:r>
    </w:p>
    <w:p w:rsidR="00AE1970" w:rsidRDefault="00FB7D1A">
      <w:pPr>
        <w:jc w:val="both"/>
      </w:pPr>
      <w:r>
        <w:t>     Площадь и</w:t>
      </w:r>
      <w:r>
        <w:t>нформационного поля тумбы определяется общей площадью трех ее сторон. Фундаменты тумбы не должны выступать над уровнем дорожного покрытия. Тумбы должны быть оборудованы системой аварийного отключения от сети электропитания и соответствовать требованиям пож</w:t>
      </w:r>
      <w:r>
        <w:t>арной безопасности.</w:t>
      </w:r>
    </w:p>
    <w:p w:rsidR="00AE1970" w:rsidRDefault="00FB7D1A">
      <w:pPr>
        <w:pStyle w:val="aa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53075" cy="3169226"/>
            <wp:effectExtent l="0" t="0" r="0" b="0"/>
            <wp:docPr id="51" name="Рисунок 51" descr="О Правилах установки и эксплуатации рекламных конструкций в городе Нижнем Новгороде (с изменениями на 20 февраля 2013 год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О Правилах установки и эксплуатации рекламных конструкций в городе Нижнем Новгороде (с изменениями на 20 февраля 2013 года)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169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FFFFFF" w:themeColor="background1"/>
          <w:u w:val="single"/>
          <w:lang w:eastAsia="ru-RU"/>
        </w:rPr>
        <w:t xml:space="preserve"> габариты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габариты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 xml:space="preserve"> конструкции: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Ширина (диаметр) - 2370 мм; Высота - 5350 мм;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размер рекламного изображения: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1400×3000 мм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техническое описание: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3-х сторонняя конструкция. Возможно использование механизма вращения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каркас: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стальной профиль; </w:t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фундамент: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eastAsia="ru-RU"/>
        </w:rPr>
        <w:t>незаглубляемый</w:t>
      </w:r>
      <w:proofErr w:type="spellEnd"/>
      <w:r>
        <w:rPr>
          <w:rFonts w:ascii="Times New Roman" w:hAnsi="Times New Roman" w:cs="Times New Roman"/>
          <w:sz w:val="24"/>
          <w:szCs w:val="24"/>
          <w:lang w:eastAsia="ru-RU"/>
        </w:rPr>
        <w:t>;</w:t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 xml:space="preserve"> остекление: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литой поликарбонат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облицовка: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алюминий или композитный материал; </w:t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освещение: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внутренняя подсветка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тип смены изображений: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бумажный постер, виниловое полотно, электронный носитель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</w:p>
    <w:p w:rsidR="00AE1970" w:rsidRDefault="00FB7D1A">
      <w:pPr>
        <w:pStyle w:val="aa"/>
        <w:rPr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информационное напол</w:t>
      </w:r>
      <w:r>
        <w:rPr>
          <w:rFonts w:ascii="Times New Roman" w:hAnsi="Times New Roman" w:cs="Times New Roman"/>
          <w:sz w:val="24"/>
          <w:szCs w:val="24"/>
          <w:lang w:eastAsia="ru-RU"/>
        </w:rPr>
        <w:t>нение</w:t>
      </w:r>
      <w:r>
        <w:object w:dxaOrig="11145" w:dyaOrig="5728">
          <v:shape id="_x0000_i1030" type="#_x0000_t75" style="width:405pt;height:207.75pt" o:ole="">
            <v:imagedata r:id="rId31" o:title=""/>
          </v:shape>
          <o:OLEObject Type="Embed" ProgID="CorelDRAW.Graphic.14" ShapeID="_x0000_i1030" DrawAspect="Content" ObjectID="_1465387375" r:id="rId32"/>
        </w:object>
      </w:r>
    </w:p>
    <w:p w:rsidR="00AE1970" w:rsidRDefault="00FB7D1A">
      <w:pPr>
        <w:spacing w:before="100" w:beforeAutospacing="1"/>
      </w:pPr>
      <w:r>
        <w:t>Примечание:</w:t>
      </w:r>
      <w:r>
        <w:br/>
        <w:t>* Табличка размером 160×45мм с наименованием владельца рекламной конструкции, номером телефона должна располагаться в нижнем левом углу на каждом рекламном поле конструкции</w:t>
      </w:r>
    </w:p>
    <w:p w:rsidR="00AE1970" w:rsidRDefault="00FB7D1A">
      <w:pPr>
        <w:spacing w:before="100" w:beforeAutospacing="1"/>
      </w:pPr>
      <w:r>
        <w:rPr>
          <w:sz w:val="6"/>
          <w:szCs w:val="6"/>
        </w:rPr>
        <w:br/>
      </w:r>
      <w:r>
        <w:t xml:space="preserve">     2.1.6. </w:t>
      </w:r>
      <w:proofErr w:type="spellStart"/>
      <w:r>
        <w:rPr>
          <w:b/>
          <w:bCs/>
        </w:rPr>
        <w:t>Пиллары</w:t>
      </w:r>
      <w:proofErr w:type="spellEnd"/>
      <w:r>
        <w:t xml:space="preserve"> </w:t>
      </w:r>
      <w:r>
        <w:rPr>
          <w:b/>
          <w:bCs/>
        </w:rPr>
        <w:t>-</w:t>
      </w:r>
      <w:r>
        <w:t xml:space="preserve"> рекламные </w:t>
      </w:r>
      <w:r>
        <w:t xml:space="preserve">конструкции малого формата с внутренним подсветом, имеющие форму треугольной призмы, на каждой вертикальной грани которой расположены информационные </w:t>
      </w:r>
    </w:p>
    <w:p w:rsidR="00AE1970" w:rsidRDefault="00FB7D1A">
      <w:pPr>
        <w:jc w:val="both"/>
      </w:pPr>
      <w:r>
        <w:t>поля размером 1,4 м ×3,0 м.</w:t>
      </w:r>
    </w:p>
    <w:p w:rsidR="00AE1970" w:rsidRDefault="00FB7D1A">
      <w:pPr>
        <w:spacing w:after="100" w:afterAutospacing="1"/>
        <w:jc w:val="both"/>
      </w:pPr>
      <w:r>
        <w:t xml:space="preserve">     Площадь информационного поля </w:t>
      </w:r>
      <w:proofErr w:type="spellStart"/>
      <w:r>
        <w:t>пилларов</w:t>
      </w:r>
      <w:proofErr w:type="spellEnd"/>
      <w:r>
        <w:t xml:space="preserve"> определяется общей площадью двух (д</w:t>
      </w:r>
      <w:r>
        <w:t xml:space="preserve">ля двухсторонних </w:t>
      </w:r>
      <w:proofErr w:type="spellStart"/>
      <w:r>
        <w:t>пилларов</w:t>
      </w:r>
      <w:proofErr w:type="spellEnd"/>
      <w:r>
        <w:t xml:space="preserve">) или трех (для трехсторонних </w:t>
      </w:r>
      <w:proofErr w:type="spellStart"/>
      <w:r>
        <w:t>пилларов</w:t>
      </w:r>
      <w:proofErr w:type="spellEnd"/>
      <w:r>
        <w:t xml:space="preserve">) их сторон. Фундаменты </w:t>
      </w:r>
      <w:proofErr w:type="spellStart"/>
      <w:r>
        <w:t>пиллара</w:t>
      </w:r>
      <w:proofErr w:type="spellEnd"/>
      <w:r>
        <w:t xml:space="preserve"> не должны выступать над уровнем дорожного покрытия. </w:t>
      </w:r>
      <w:proofErr w:type="spellStart"/>
      <w:r>
        <w:t>Пиллары</w:t>
      </w:r>
      <w:proofErr w:type="spellEnd"/>
      <w:r>
        <w:t xml:space="preserve"> должны быть оборудованы системой аварийного отключения от сети электропитания и соответствовать требо</w:t>
      </w:r>
      <w:r>
        <w:t>ваниям пожарной безопасности.    </w:t>
      </w:r>
      <w:r>
        <w:br/>
        <w:t>     </w:t>
      </w:r>
      <w:r>
        <w:rPr>
          <w:noProof/>
        </w:rPr>
        <w:drawing>
          <wp:inline distT="0" distB="0" distL="0" distR="0">
            <wp:extent cx="5705475" cy="3057525"/>
            <wp:effectExtent l="0" t="0" r="9525" b="9525"/>
            <wp:docPr id="22" name="Рисунок 22" descr="О Правилах установки и эксплуатации рекламных конструкций в городе Нижнем Новгороде (с изменениями на 20 февраля 2013 год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О Правилах установки и эксплуатации рекламных конструкций в городе Нижнем Новгороде (с изменениями на 20 февраля 2013 года)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970" w:rsidRDefault="00FB7D1A">
      <w:pPr>
        <w:pStyle w:val="aa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габариты конструкции: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  <w:t>Ширина -  от 1740 мм до 1915 мм; Высота - 3700 мм; Глубина - от 1610 мм до 1913 мм;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  <w:t>Габариты основания 2-х сторонней конструкции - треугольник со сторонами 1740 мм, 1740 мм, 1322 мм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  <w:t>Габариты ос</w:t>
      </w:r>
      <w:r>
        <w:rPr>
          <w:rFonts w:ascii="Times New Roman" w:hAnsi="Times New Roman" w:cs="Times New Roman"/>
          <w:sz w:val="24"/>
          <w:szCs w:val="24"/>
          <w:lang w:eastAsia="ru-RU"/>
        </w:rPr>
        <w:t>нования 3-х сторонней конструкци</w:t>
      </w:r>
      <w:proofErr w:type="gramStart"/>
      <w:r>
        <w:rPr>
          <w:rFonts w:ascii="Times New Roman" w:hAnsi="Times New Roman" w:cs="Times New Roman"/>
          <w:sz w:val="24"/>
          <w:szCs w:val="24"/>
          <w:lang w:eastAsia="ru-RU"/>
        </w:rPr>
        <w:t>и-</w:t>
      </w:r>
      <w:proofErr w:type="gramEnd"/>
      <w:r>
        <w:rPr>
          <w:rFonts w:ascii="Times New Roman" w:hAnsi="Times New Roman" w:cs="Times New Roman"/>
          <w:sz w:val="24"/>
          <w:szCs w:val="24"/>
          <w:lang w:eastAsia="ru-RU"/>
        </w:rPr>
        <w:t xml:space="preserve"> треугольник со сторонами по 1915 мм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размер рекламного изображения: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1400×3000 мм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техническое описание: 2-х или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3-х сторонняя конструкция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каркас: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стальной профиль; </w:t>
      </w:r>
      <w:proofErr w:type="gramStart"/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фундамент: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eastAsia="ru-RU"/>
        </w:rPr>
        <w:t>незаглубляемый</w:t>
      </w:r>
      <w:proofErr w:type="spellEnd"/>
      <w:r>
        <w:rPr>
          <w:rFonts w:ascii="Times New Roman" w:hAnsi="Times New Roman" w:cs="Times New Roman"/>
          <w:sz w:val="24"/>
          <w:szCs w:val="24"/>
          <w:lang w:eastAsia="ru-RU"/>
        </w:rPr>
        <w:t xml:space="preserve">; </w:t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 xml:space="preserve"> остекление: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литой поликарбонат;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облицовка: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алюминий или композитный материал; </w:t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освещение: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внутренняя подсветка;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тип смены изображений: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бумажный постер, виниловое полотно, электронный носитель</w:t>
      </w:r>
      <w:proofErr w:type="gramEnd"/>
    </w:p>
    <w:p w:rsidR="00AE1970" w:rsidRDefault="00FB7D1A">
      <w:pPr>
        <w:pStyle w:val="aa"/>
        <w:rPr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> информационное наполнение</w:t>
      </w:r>
    </w:p>
    <w:p w:rsidR="00AE1970" w:rsidRDefault="00FB7D1A">
      <w:pPr>
        <w:spacing w:before="100" w:beforeAutospacing="1" w:after="100" w:afterAutospacing="1"/>
      </w:pPr>
      <w:r>
        <w:object w:dxaOrig="10635" w:dyaOrig="6048">
          <v:shape id="_x0000_i1031" type="#_x0000_t75" style="width:333pt;height:189.75pt" o:ole="">
            <v:imagedata r:id="rId34" o:title=""/>
          </v:shape>
          <o:OLEObject Type="Embed" ProgID="CorelDRAW.Graphic.14" ShapeID="_x0000_i1031" DrawAspect="Content" ObjectID="_1465387376" r:id="rId35"/>
        </w:object>
      </w:r>
    </w:p>
    <w:p w:rsidR="00AE1970" w:rsidRDefault="00FB7D1A">
      <w:pPr>
        <w:spacing w:before="100" w:beforeAutospacing="1" w:after="100" w:afterAutospacing="1"/>
      </w:pPr>
      <w:r>
        <w:t>Примечание:</w:t>
      </w:r>
      <w:r>
        <w:br/>
        <w:t>* Табличка размером 160×</w:t>
      </w:r>
      <w:r>
        <w:t>45мм с наименованием владельца рекламной конструкции, номером телефона должна располагаться в нижнем левом углу на каждом рекламном поле конструкции</w:t>
      </w:r>
      <w:r>
        <w:br/>
      </w:r>
      <w:r>
        <w:br/>
        <w:t xml:space="preserve">     2.1.7. </w:t>
      </w:r>
      <w:r>
        <w:rPr>
          <w:b/>
          <w:bCs/>
        </w:rPr>
        <w:t>Сити-</w:t>
      </w:r>
      <w:proofErr w:type="spellStart"/>
      <w:r>
        <w:rPr>
          <w:b/>
          <w:bCs/>
        </w:rPr>
        <w:t>борды</w:t>
      </w:r>
      <w:proofErr w:type="spellEnd"/>
      <w:r>
        <w:t xml:space="preserve"> </w:t>
      </w:r>
      <w:r>
        <w:rPr>
          <w:b/>
          <w:bCs/>
        </w:rPr>
        <w:t>-</w:t>
      </w:r>
      <w:r>
        <w:t xml:space="preserve"> рекламные конструкции малого формата с внутренним подсветом, имеющие одну или две поверхности для размещения рекламы. Состоят из фундамента, каркаса, опоры и информационного поля. Площадь информационного поля сити-</w:t>
      </w:r>
      <w:proofErr w:type="spellStart"/>
      <w:r>
        <w:t>борда</w:t>
      </w:r>
      <w:proofErr w:type="spellEnd"/>
      <w:r>
        <w:t xml:space="preserve"> определяется общей площадью его экс</w:t>
      </w:r>
      <w:r>
        <w:t>плуатируемых сторон. Размер одной стороны информационного поля сити-</w:t>
      </w:r>
      <w:proofErr w:type="spellStart"/>
      <w:r>
        <w:t>борда</w:t>
      </w:r>
      <w:proofErr w:type="spellEnd"/>
      <w:r>
        <w:t xml:space="preserve"> составляет 2,7 × 3,7 м. Фундамент сити-</w:t>
      </w:r>
      <w:proofErr w:type="spellStart"/>
      <w:r>
        <w:t>борда</w:t>
      </w:r>
      <w:proofErr w:type="spellEnd"/>
      <w:r>
        <w:t xml:space="preserve"> не должен выступать над уровнем дорожного покрытия. Сити-</w:t>
      </w:r>
      <w:proofErr w:type="spellStart"/>
      <w:r>
        <w:t>борды</w:t>
      </w:r>
      <w:proofErr w:type="spellEnd"/>
      <w:r>
        <w:t xml:space="preserve"> должны быть оборудованы системой аварийного отключения от сети электропита</w:t>
      </w:r>
      <w:r>
        <w:t>ния и соответствовать требованиям пожарной безопасности.</w:t>
      </w:r>
    </w:p>
    <w:p w:rsidR="00AE1970" w:rsidRDefault="00FB7D1A">
      <w:pPr>
        <w:pStyle w:val="aa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99002" cy="3419475"/>
            <wp:effectExtent l="0" t="0" r="0" b="0"/>
            <wp:docPr id="25" name="Рисунок 25" descr="О Правилах установки и эксплуатации рекламных конструкций в городе Нижнем Новгороде (с изменениями на 20 февраля 2013 года)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О Правилах установки и эксплуатации рекламных конструкций в городе Нижнем Новгороде (с изменениями на 20 февраля 2013 года)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194" cy="341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габариты конструкции: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lang w:eastAsia="ru-RU"/>
        </w:rPr>
        <w:t>Ширина - 4100 мм; Высота - 5600 мм;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  <w:t>Глубина - от 450 мм до 600 мм;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размер рекламного изображения: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3700×2700 мм;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техническое описание: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2-х сторонняя конструкция, установленная </w:t>
      </w:r>
      <w:r>
        <w:rPr>
          <w:rFonts w:ascii="Times New Roman" w:hAnsi="Times New Roman" w:cs="Times New Roman"/>
          <w:sz w:val="24"/>
          <w:szCs w:val="24"/>
          <w:lang w:eastAsia="ru-RU"/>
        </w:rPr>
        <w:t>на собственной опоре;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каркас: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стальной профиль; </w:t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опорная стойка: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сварной металлический швеллер;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фундамент: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заглубляемый; </w:t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облицовка: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алюминий или композитный материал; </w:t>
      </w:r>
      <w:proofErr w:type="gramEnd"/>
    </w:p>
    <w:p w:rsidR="00AE1970" w:rsidRDefault="00FB7D1A">
      <w:pPr>
        <w:pStyle w:val="aa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остекление: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многослойное стекло типа  «Триплекс»; </w:t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освещение: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внутренняя подсветка;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тип с</w:t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мены изображений: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бумажный постер, виниловое полотно, роллерная система, электронный носитель.</w:t>
      </w:r>
      <w:proofErr w:type="gramEnd"/>
    </w:p>
    <w:p w:rsidR="00AE1970" w:rsidRDefault="00AE1970">
      <w:pPr>
        <w:pStyle w:val="aa"/>
        <w:rPr>
          <w:rFonts w:ascii="Times New Roman" w:hAnsi="Times New Roman" w:cs="Times New Roman"/>
          <w:sz w:val="16"/>
          <w:szCs w:val="16"/>
          <w:lang w:eastAsia="ru-RU"/>
        </w:rPr>
      </w:pPr>
    </w:p>
    <w:p w:rsidR="00AE1970" w:rsidRDefault="00FB7D1A">
      <w:pPr>
        <w:pStyle w:val="aa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информационное наполнение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object w:dxaOrig="24647" w:dyaOrig="13868">
          <v:shape id="_x0000_i1032" type="#_x0000_t75" style="width:423pt;height:208.5pt" o:ole="">
            <v:imagedata r:id="rId38" o:title=""/>
          </v:shape>
          <o:OLEObject Type="Embed" ProgID="CorelDRAW.Graphic.14" ShapeID="_x0000_i1032" DrawAspect="Content" ObjectID="_1465387377" r:id="rId39"/>
        </w:objec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 2.1.8. </w:t>
      </w: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Щиты 4 × 3 м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щитовые рекламные конструкции среднего формата, имеющие внешние поверхности, специально предназначенные для размещения рекламы. Щиты состоят из фундамента, каркаса, опоры и информационного поля размером 4 × 3 м. Площадь информационного поля щита определяе</w:t>
      </w:r>
      <w:r>
        <w:rPr>
          <w:rFonts w:ascii="Times New Roman" w:hAnsi="Times New Roman" w:cs="Times New Roman"/>
          <w:sz w:val="24"/>
          <w:szCs w:val="24"/>
          <w:lang w:eastAsia="ru-RU"/>
        </w:rPr>
        <w:t>тся общей площадью его сторон. Количество сторон щита не может быть более двух. Фундамент щита не должен выступать над уровнем дорожного покрытия. В исключительных случаях, когда заглубление фундамента невозможно, допускается размещение с частичным заглубл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ением фундамента на 0,1 - 0,2 м при наличии бортового камня или дорожных ограждений (по ГОСТу Р52289-2004). При этом они должны быть </w:t>
      </w:r>
      <w:proofErr w:type="gramStart"/>
      <w:r>
        <w:rPr>
          <w:rFonts w:ascii="Times New Roman" w:hAnsi="Times New Roman" w:cs="Times New Roman"/>
          <w:sz w:val="24"/>
          <w:szCs w:val="24"/>
          <w:lang w:eastAsia="ru-RU"/>
        </w:rPr>
        <w:t>декоративно-художественно</w:t>
      </w:r>
      <w:proofErr w:type="gramEnd"/>
      <w:r>
        <w:rPr>
          <w:rFonts w:ascii="Times New Roman" w:hAnsi="Times New Roman" w:cs="Times New Roman"/>
          <w:sz w:val="24"/>
          <w:szCs w:val="24"/>
          <w:lang w:eastAsia="ru-RU"/>
        </w:rPr>
        <w:t xml:space="preserve"> оформлены. Щиты, выполненные в одностороннем варианте, должны иметь декоративно оформленную обрат</w:t>
      </w:r>
      <w:r>
        <w:rPr>
          <w:rFonts w:ascii="Times New Roman" w:hAnsi="Times New Roman" w:cs="Times New Roman"/>
          <w:sz w:val="24"/>
          <w:szCs w:val="24"/>
          <w:lang w:eastAsia="ru-RU"/>
        </w:rPr>
        <w:t>ную сторону. Щиты должны быть оборудованы внешним или внутренним подсветом, системой аварийного отключения от сети электропитания и соответствовать требованиям пожарной безопасности.</w:t>
      </w:r>
    </w:p>
    <w:p w:rsidR="00AE1970" w:rsidRDefault="00FB7D1A">
      <w:pPr>
        <w:jc w:val="center"/>
        <w:rPr>
          <w:rFonts w:ascii="Arial" w:hAnsi="Arial" w:cs="Arial"/>
          <w:color w:val="000000"/>
          <w:sz w:val="19"/>
          <w:szCs w:val="19"/>
        </w:rPr>
      </w:pPr>
      <w:r>
        <w:object w:dxaOrig="13602" w:dyaOrig="7956">
          <v:shape id="_x0000_i1033" type="#_x0000_t75" style="width:516.75pt;height:302.25pt" o:ole="">
            <v:imagedata r:id="rId40" o:title=""/>
          </v:shape>
          <o:OLEObject Type="Embed" ProgID="CorelDRAW.Graphic.14" ShapeID="_x0000_i1033" DrawAspect="Content" ObjectID="_1465387378" r:id="rId41"/>
        </w:object>
      </w:r>
    </w:p>
    <w:p w:rsidR="00AE1970" w:rsidRDefault="00FB7D1A">
      <w:pPr>
        <w:spacing w:before="100" w:beforeAutospacing="1" w:after="100" w:afterAutospacing="1"/>
      </w:pPr>
      <w:r>
        <w:rPr>
          <w:u w:val="single"/>
        </w:rPr>
        <w:t>габариты конструкции:</w:t>
      </w:r>
      <w:r>
        <w:t xml:space="preserve"> </w:t>
      </w:r>
      <w:proofErr w:type="gramStart"/>
      <w:r>
        <w:t xml:space="preserve">Ширина - 3200 мм </w:t>
      </w:r>
      <w:r>
        <w:t>Высота - 7450 мм Глубина - 300 мм</w:t>
      </w:r>
      <w:r>
        <w:br/>
      </w:r>
      <w:r>
        <w:rPr>
          <w:u w:val="single"/>
        </w:rPr>
        <w:t>размер рекламного изображения:</w:t>
      </w:r>
      <w:r>
        <w:t xml:space="preserve"> 3000×4000 мм</w:t>
      </w:r>
      <w:r>
        <w:br/>
      </w:r>
      <w:r>
        <w:rPr>
          <w:u w:val="single"/>
        </w:rPr>
        <w:t>техническое описание:</w:t>
      </w:r>
      <w:r>
        <w:t xml:space="preserve"> 2-х сторонняя конструкция, установленная на собственной опоре</w:t>
      </w:r>
      <w:r>
        <w:br/>
      </w:r>
      <w:r>
        <w:rPr>
          <w:u w:val="single"/>
        </w:rPr>
        <w:t>каркас:</w:t>
      </w:r>
      <w:r>
        <w:t xml:space="preserve"> металлический швеллер</w:t>
      </w:r>
      <w:r>
        <w:br/>
      </w:r>
      <w:r>
        <w:rPr>
          <w:u w:val="single"/>
        </w:rPr>
        <w:t>опорная стойка:</w:t>
      </w:r>
      <w:r>
        <w:t xml:space="preserve"> профильная труба прямоугольного или круглого сеч</w:t>
      </w:r>
      <w:r>
        <w:t>ения</w:t>
      </w:r>
      <w:r>
        <w:br/>
      </w:r>
      <w:r>
        <w:rPr>
          <w:u w:val="single"/>
        </w:rPr>
        <w:t>фундамент*:</w:t>
      </w:r>
      <w:r>
        <w:t xml:space="preserve"> заглубляемый</w:t>
      </w:r>
      <w:r>
        <w:br/>
      </w:r>
      <w:r>
        <w:rPr>
          <w:u w:val="single"/>
        </w:rPr>
        <w:lastRenderedPageBreak/>
        <w:t>облицовка:</w:t>
      </w:r>
      <w:r>
        <w:t xml:space="preserve"> алюминий, пластик или композитный материал</w:t>
      </w:r>
      <w:r>
        <w:br/>
      </w:r>
      <w:r>
        <w:rPr>
          <w:u w:val="single"/>
        </w:rPr>
        <w:t>остекление:</w:t>
      </w:r>
      <w:r>
        <w:t xml:space="preserve"> не имеет</w:t>
      </w:r>
      <w:r>
        <w:br/>
      </w:r>
      <w:r>
        <w:rPr>
          <w:u w:val="single"/>
        </w:rPr>
        <w:t>освещение:</w:t>
      </w:r>
      <w:r>
        <w:t xml:space="preserve"> внутренняя или внешняя подсветка</w:t>
      </w:r>
      <w:r>
        <w:br/>
      </w:r>
      <w:r>
        <w:rPr>
          <w:u w:val="single"/>
        </w:rPr>
        <w:t>тип смены изображений:</w:t>
      </w:r>
      <w:r>
        <w:t xml:space="preserve"> бумажный постер, виниловое полотно, </w:t>
      </w:r>
      <w:proofErr w:type="spellStart"/>
      <w:r>
        <w:t>призматрон</w:t>
      </w:r>
      <w:proofErr w:type="spellEnd"/>
      <w:r>
        <w:t>, электронный</w:t>
      </w:r>
      <w:proofErr w:type="gramEnd"/>
      <w:r>
        <w:t xml:space="preserve"> носитель</w:t>
      </w:r>
    </w:p>
    <w:p w:rsidR="00AE1970" w:rsidRDefault="00FB7D1A">
      <w:pPr>
        <w:jc w:val="both"/>
      </w:pPr>
      <w:r>
        <w:t xml:space="preserve">информационное </w:t>
      </w:r>
      <w:r>
        <w:t>наполнение</w:t>
      </w:r>
      <w:proofErr w:type="gramStart"/>
      <w:r>
        <w:br/>
      </w:r>
      <w:r>
        <w:object w:dxaOrig="25370" w:dyaOrig="14257">
          <v:shape id="_x0000_i1034" type="#_x0000_t75" style="width:432.75pt;height:243pt" o:ole="">
            <v:imagedata r:id="rId42" o:title=""/>
          </v:shape>
          <o:OLEObject Type="Embed" ProgID="CorelDRAW.Graphic.14" ShapeID="_x0000_i1034" DrawAspect="Content" ObjectID="_1465387379" r:id="rId43"/>
        </w:object>
      </w:r>
      <w:r>
        <w:br/>
        <w:t>* В</w:t>
      </w:r>
      <w:proofErr w:type="gramEnd"/>
      <w:r>
        <w:t xml:space="preserve"> исключительных случаях, когда не существует технической возможности, может применяться тип </w:t>
      </w:r>
      <w:proofErr w:type="spellStart"/>
      <w:r>
        <w:t>незаглубляемого</w:t>
      </w:r>
      <w:proofErr w:type="spellEnd"/>
      <w:r>
        <w:t xml:space="preserve"> фундамента. В этом случае он должен быть облицован декоративным камнем и представлять собой объект бл</w:t>
      </w:r>
      <w:r>
        <w:t>агоустройства с цветочницей, если щит расположен на придорожной полосе, и цветочницей с лавочками, если щит расположен в пешеходной зоне</w:t>
      </w:r>
      <w:r>
        <w:br/>
        <w:t>     </w:t>
      </w:r>
      <w:r>
        <w:br/>
        <w:t xml:space="preserve">    2.1.9. </w:t>
      </w:r>
      <w:r>
        <w:rPr>
          <w:b/>
          <w:bCs/>
        </w:rPr>
        <w:t>Щиты 6 × 3 м (</w:t>
      </w:r>
      <w:proofErr w:type="spellStart"/>
      <w:r>
        <w:rPr>
          <w:b/>
          <w:bCs/>
        </w:rPr>
        <w:t>билборды</w:t>
      </w:r>
      <w:proofErr w:type="spellEnd"/>
      <w:r>
        <w:rPr>
          <w:b/>
          <w:bCs/>
        </w:rPr>
        <w:t>)</w:t>
      </w:r>
      <w:r>
        <w:t xml:space="preserve"> </w:t>
      </w:r>
      <w:r>
        <w:rPr>
          <w:b/>
          <w:bCs/>
        </w:rPr>
        <w:t>-</w:t>
      </w:r>
      <w:r>
        <w:t xml:space="preserve"> щитовые рекламные конструкции среднего формата, имеющие внешние поверхности,</w:t>
      </w:r>
      <w:r>
        <w:t xml:space="preserve"> специально предназначенные для размещения рекламы. Щиты состоят из фундамента, каркаса, опоры и информационного поля размером 6 х 3 м. Площадь информационного поля щита определяется общей площадью его сторон. Количество сторон щита не может быть более тре</w:t>
      </w:r>
      <w:r>
        <w:t>х. Фундамент щита не должен выступать над уровнем дорожного покрытия. В исключительных случаях, когда заглубление фундамента невозможно, допускается размещение с частичным заглублением фундамента на 0,1 - 0,2 м при наличии бортового камня или дорожных огра</w:t>
      </w:r>
      <w:r>
        <w:t xml:space="preserve">ждений (по ГОСТу Р52289-2004). При этом они должны быть </w:t>
      </w:r>
      <w:proofErr w:type="gramStart"/>
      <w:r>
        <w:t>декоративно-художественно</w:t>
      </w:r>
      <w:proofErr w:type="gramEnd"/>
      <w:r>
        <w:t xml:space="preserve"> оформлены. Щиты, выполненные в одностороннем варианте, должны иметь декоративно оформленную обратную сторону. Щиты должны быть оборудованы внешним или внутренним подсветом, с</w:t>
      </w:r>
      <w:r>
        <w:t xml:space="preserve">истемой аварийного отключения от сети электропитания и соответствовать 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требованиям пожарной безопасности.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object w:dxaOrig="25036" w:dyaOrig="11395">
          <v:shape id="_x0000_i1035" type="#_x0000_t75" style="width:486.75pt;height:221.25pt" o:ole="">
            <v:imagedata r:id="rId44" o:title=""/>
          </v:shape>
          <o:OLEObject Type="Embed" ProgID="CorelDRAW.Graphic.14" ShapeID="_x0000_i1035" DrawAspect="Content" ObjectID="_1465387380" r:id="rId45"/>
        </w:objec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</w:t>
      </w:r>
    </w:p>
    <w:p w:rsidR="00AE1970" w:rsidRDefault="00FB7D1A">
      <w:pPr>
        <w:pStyle w:val="aa"/>
        <w:spacing w:after="240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lastRenderedPageBreak/>
        <w:t>габариты конструкции: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</w:r>
      <w:proofErr w:type="gramStart"/>
      <w:r>
        <w:rPr>
          <w:rFonts w:ascii="Times New Roman" w:hAnsi="Times New Roman" w:cs="Times New Roman"/>
          <w:sz w:val="24"/>
          <w:szCs w:val="24"/>
          <w:lang w:eastAsia="ru-RU"/>
        </w:rPr>
        <w:t xml:space="preserve">Ширина - 6200 мм; Высота - от 7000 мм до 11000 мм; высота опорной стойки - от 4000 </w:t>
      </w:r>
      <w:r>
        <w:rPr>
          <w:rFonts w:ascii="Times New Roman" w:hAnsi="Times New Roman" w:cs="Times New Roman"/>
          <w:sz w:val="24"/>
          <w:szCs w:val="24"/>
          <w:lang w:eastAsia="ru-RU"/>
        </w:rPr>
        <w:t>мм до 8000 мм; размер рекламного изображения: 6000×3000 мм; техническое описание: 2-х или 3-х сторонняя конструкция, установленная на собственной опоре;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  <w:t>каркас: металлический швеллер; опорная стойка: сварной металлический швеллер;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  <w:t>фундамент*: заглубляемый;</w:t>
      </w:r>
      <w:proofErr w:type="gramEnd"/>
      <w:r>
        <w:rPr>
          <w:rFonts w:ascii="Times New Roman" w:hAnsi="Times New Roman" w:cs="Times New Roman"/>
          <w:sz w:val="24"/>
          <w:szCs w:val="24"/>
          <w:lang w:eastAsia="ru-RU"/>
        </w:rPr>
        <w:t xml:space="preserve"> облицовка: пластик или композитный материал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  <w:t>освещение: внутренняя или внешняя подсветка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  <w:t xml:space="preserve">тип смены изображений: бумажный постер, </w:t>
      </w:r>
      <w:proofErr w:type="spellStart"/>
      <w:r>
        <w:rPr>
          <w:rFonts w:ascii="Times New Roman" w:hAnsi="Times New Roman" w:cs="Times New Roman"/>
          <w:sz w:val="24"/>
          <w:szCs w:val="24"/>
          <w:lang w:eastAsia="ru-RU"/>
        </w:rPr>
        <w:t>призматрон</w:t>
      </w:r>
      <w:proofErr w:type="spellEnd"/>
      <w:r>
        <w:rPr>
          <w:rFonts w:ascii="Times New Roman" w:hAnsi="Times New Roman" w:cs="Times New Roman"/>
          <w:sz w:val="24"/>
          <w:szCs w:val="24"/>
          <w:lang w:eastAsia="ru-RU"/>
        </w:rPr>
        <w:t>, виниловое полотно, электронный носитель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* В исключительных случаях, когда не существует технической возможности, мо</w:t>
      </w:r>
      <w:r>
        <w:rPr>
          <w:rFonts w:ascii="Times New Roman" w:hAnsi="Times New Roman" w:cs="Times New Roman"/>
          <w:sz w:val="24"/>
          <w:szCs w:val="24"/>
          <w:lang w:eastAsia="ru-RU"/>
        </w:rPr>
        <w:t>жет применяться</w:t>
      </w:r>
      <w:r>
        <w:rPr>
          <w:rFonts w:ascii="Times New Roman" w:hAnsi="Times New Roman" w:cs="Times New Roman"/>
          <w:sz w:val="24"/>
          <w:szCs w:val="24"/>
          <w:lang w:eastAsia="ru-RU"/>
        </w:rPr>
        <w:br/>
        <w:t xml:space="preserve">тип </w:t>
      </w:r>
      <w:proofErr w:type="spellStart"/>
      <w:r>
        <w:rPr>
          <w:rFonts w:ascii="Times New Roman" w:hAnsi="Times New Roman" w:cs="Times New Roman"/>
          <w:sz w:val="24"/>
          <w:szCs w:val="24"/>
          <w:lang w:eastAsia="ru-RU"/>
        </w:rPr>
        <w:t>незаглубляемого</w:t>
      </w:r>
      <w:proofErr w:type="spellEnd"/>
      <w:r>
        <w:rPr>
          <w:rFonts w:ascii="Times New Roman" w:hAnsi="Times New Roman" w:cs="Times New Roman"/>
          <w:sz w:val="24"/>
          <w:szCs w:val="24"/>
          <w:lang w:eastAsia="ru-RU"/>
        </w:rPr>
        <w:t xml:space="preserve"> фундамента. В этом случае он должен быть облицован декоративным камнем и представлять собой объект благоустройства с цветочницей, если щит расположен на придорожной полосе, и цветочницей с лавочками, если щит расположен </w:t>
      </w:r>
      <w:r>
        <w:rPr>
          <w:rFonts w:ascii="Times New Roman" w:hAnsi="Times New Roman" w:cs="Times New Roman"/>
          <w:sz w:val="24"/>
          <w:szCs w:val="24"/>
          <w:lang w:eastAsia="ru-RU"/>
        </w:rPr>
        <w:t>в пешеходной зоне</w:t>
      </w:r>
    </w:p>
    <w:p w:rsidR="00AE1970" w:rsidRDefault="00AE1970">
      <w:pPr>
        <w:pStyle w:val="aa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FB7D1A">
      <w:pPr>
        <w:pStyle w:val="aa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информационное наполнение</w:t>
      </w:r>
    </w:p>
    <w:p w:rsidR="00AE1970" w:rsidRDefault="00FB7D1A">
      <w:pPr>
        <w:pStyle w:val="aa"/>
        <w:rPr>
          <w:rFonts w:ascii="Times New Roman" w:hAnsi="Times New Roman" w:cs="Times New Roman"/>
          <w:sz w:val="24"/>
          <w:szCs w:val="24"/>
          <w:lang w:eastAsia="ru-RU"/>
        </w:rPr>
      </w:pPr>
      <w:r>
        <w:object w:dxaOrig="26286" w:dyaOrig="14062">
          <v:shape id="_x0000_i1036" type="#_x0000_t75" style="width:487.5pt;height:261pt" o:ole="">
            <v:imagedata r:id="rId46" o:title=""/>
          </v:shape>
          <o:OLEObject Type="Embed" ProgID="CorelDRAW.Graphic.14" ShapeID="_x0000_i1036" DrawAspect="Content" ObjectID="_1465387381" r:id="rId47"/>
        </w:object>
      </w:r>
    </w:p>
    <w:p w:rsidR="00AE1970" w:rsidRDefault="00AE1970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Модификации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object w:dxaOrig="26897" w:dyaOrig="15868">
          <v:shape id="_x0000_i1037" type="#_x0000_t75" style="width:466.5pt;height:276pt" o:ole="">
            <v:imagedata r:id="rId48" o:title=""/>
          </v:shape>
          <o:OLEObject Type="Embed" ProgID="CorelDRAW.Graphic.14" ShapeID="_x0000_i1037" DrawAspect="Content" ObjectID="_1465387382" r:id="rId49"/>
        </w:objec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>2.1.10. Навесные рекламные щиты на жёстком каркасе  - щитовые рекламные конструкции среднего формата, закрепляемые на плоскости гл</w:t>
      </w:r>
      <w:r>
        <w:rPr>
          <w:rFonts w:ascii="Times New Roman" w:hAnsi="Times New Roman" w:cs="Times New Roman"/>
          <w:sz w:val="24"/>
          <w:szCs w:val="24"/>
          <w:lang w:eastAsia="ru-RU"/>
        </w:rPr>
        <w:t>ухих стен зданий, представляющие собой  панно из различных материалов (тканевое или виниловое полотно, бумага высокой плотности), закреплённые  на жёстком каркасе. Площадь информационного поля  определяется площадью рекламного изображения или габаритами ка</w:t>
      </w:r>
      <w:r>
        <w:rPr>
          <w:rFonts w:ascii="Times New Roman" w:hAnsi="Times New Roman" w:cs="Times New Roman"/>
          <w:sz w:val="24"/>
          <w:szCs w:val="24"/>
          <w:lang w:eastAsia="ru-RU"/>
        </w:rPr>
        <w:t>ркаса информационного поля. Конструкция каркаса и его крепления к стене здания  должны соответствовать требованиям безопасности.</w:t>
      </w:r>
    </w:p>
    <w:p w:rsidR="00AE1970" w:rsidRDefault="00FB7D1A">
      <w:pPr>
        <w:pStyle w:val="aa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  <w:u w:val="single"/>
        </w:rPr>
        <w:t>размер рекламного изображения (максимальный) - 6000×3000 мм; каркас:</w:t>
      </w:r>
      <w:r>
        <w:rPr>
          <w:rFonts w:ascii="Times New Roman" w:hAnsi="Times New Roman" w:cs="Times New Roman"/>
          <w:sz w:val="24"/>
          <w:szCs w:val="24"/>
        </w:rPr>
        <w:t xml:space="preserve"> металлическая рамная конструкция; </w:t>
      </w:r>
      <w:r>
        <w:rPr>
          <w:rFonts w:ascii="Times New Roman" w:hAnsi="Times New Roman" w:cs="Times New Roman"/>
          <w:sz w:val="24"/>
          <w:szCs w:val="24"/>
          <w:u w:val="single"/>
        </w:rPr>
        <w:t>крепление:</w:t>
      </w:r>
      <w:r>
        <w:rPr>
          <w:rFonts w:ascii="Times New Roman" w:hAnsi="Times New Roman" w:cs="Times New Roman"/>
          <w:sz w:val="24"/>
          <w:szCs w:val="24"/>
        </w:rPr>
        <w:t xml:space="preserve"> анкерная сист</w:t>
      </w:r>
      <w:r>
        <w:rPr>
          <w:rFonts w:ascii="Times New Roman" w:hAnsi="Times New Roman" w:cs="Times New Roman"/>
          <w:sz w:val="24"/>
          <w:szCs w:val="24"/>
        </w:rPr>
        <w:t>ема;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u w:val="single"/>
        </w:rPr>
        <w:t>смена изображений:</w:t>
      </w:r>
      <w:r>
        <w:rPr>
          <w:rFonts w:ascii="Times New Roman" w:hAnsi="Times New Roman" w:cs="Times New Roman"/>
          <w:sz w:val="24"/>
          <w:szCs w:val="24"/>
        </w:rPr>
        <w:t xml:space="preserve"> виниловое полотно;  </w:t>
      </w:r>
      <w:r>
        <w:rPr>
          <w:rFonts w:ascii="Times New Roman" w:hAnsi="Times New Roman" w:cs="Times New Roman"/>
          <w:sz w:val="24"/>
          <w:szCs w:val="24"/>
          <w:u w:val="single"/>
        </w:rPr>
        <w:t>освещение:</w:t>
      </w:r>
      <w:r>
        <w:rPr>
          <w:rFonts w:ascii="Times New Roman" w:hAnsi="Times New Roman" w:cs="Times New Roman"/>
          <w:sz w:val="24"/>
          <w:szCs w:val="24"/>
        </w:rPr>
        <w:t xml:space="preserve"> не имеет</w:t>
      </w:r>
      <w:proofErr w:type="gramEnd"/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467225" cy="2335141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930" cy="233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970" w:rsidRDefault="00FB7D1A">
      <w:pPr>
        <w:ind w:firstLine="708"/>
        <w:jc w:val="both"/>
      </w:pPr>
      <w:r>
        <w:t> 2.1.11. Световые короба (</w:t>
      </w:r>
      <w:proofErr w:type="spellStart"/>
      <w:r>
        <w:fldChar w:fldCharType="begin"/>
      </w:r>
      <w:r>
        <w:instrText xml:space="preserve"> HYPERLINK "http://www.nazaykin.ru/" </w:instrText>
      </w:r>
      <w:r>
        <w:fldChar w:fldCharType="separate"/>
      </w:r>
      <w:r>
        <w:rPr>
          <w:rStyle w:val="a3"/>
        </w:rPr>
        <w:t>лайтбокс</w:t>
      </w:r>
      <w:r>
        <w:fldChar w:fldCharType="end"/>
      </w:r>
      <w:r>
        <w:t>ы</w:t>
      </w:r>
      <w:proofErr w:type="spellEnd"/>
      <w:r>
        <w:t>) – рекламные конструкции из различных материалов (пластиковый, алюминиевый, стальной профиль и т.д.), имеющие плос</w:t>
      </w:r>
      <w:r>
        <w:t>кую поверхность, под которой находятся подсвечивающие изнутри лампы. Закрепляется на стенах зданий и сооружений. Бывают односторонними, двухсторонними, и более сложной фигурной формы. На одностороннем коробе электропроводка и лампы крепятся к задней стенке</w:t>
      </w:r>
      <w:r>
        <w:t xml:space="preserve">. На </w:t>
      </w:r>
      <w:proofErr w:type="gramStart"/>
      <w:r>
        <w:t>двустороннем</w:t>
      </w:r>
      <w:proofErr w:type="gramEnd"/>
      <w:r>
        <w:t xml:space="preserve"> – в средней части конструкции. Лицевая поверхность - баннерная ткань, поликарбонат,  акриловое стекло. Средние размеры </w:t>
      </w:r>
      <w:proofErr w:type="spellStart"/>
      <w:r>
        <w:t>лайтбоксов</w:t>
      </w:r>
      <w:proofErr w:type="spellEnd"/>
      <w:r>
        <w:t xml:space="preserve"> — 2-5 м×1-1,6 м.</w:t>
      </w:r>
    </w:p>
    <w:p w:rsidR="00AE1970" w:rsidRDefault="00AE1970">
      <w:pPr>
        <w:ind w:firstLine="708"/>
        <w:jc w:val="both"/>
      </w:pPr>
    </w:p>
    <w:p w:rsidR="00AE1970" w:rsidRDefault="00FB7D1A">
      <w:pPr>
        <w:ind w:firstLine="708"/>
        <w:jc w:val="both"/>
      </w:pPr>
      <w:r>
        <w:rPr>
          <w:noProof/>
        </w:rPr>
        <w:drawing>
          <wp:inline distT="0" distB="0" distL="0" distR="0">
            <wp:extent cx="2601768" cy="1609725"/>
            <wp:effectExtent l="0" t="0" r="825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298" cy="1622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970" w:rsidRDefault="00FB7D1A">
      <w:pPr>
        <w:ind w:firstLine="708"/>
        <w:jc w:val="both"/>
      </w:pPr>
      <w:r>
        <w:t>    </w:t>
      </w:r>
    </w:p>
    <w:p w:rsidR="00AE1970" w:rsidRDefault="00FB7D1A">
      <w:pPr>
        <w:ind w:firstLine="708"/>
        <w:jc w:val="both"/>
      </w:pPr>
      <w:r>
        <w:t>2.1.12</w:t>
      </w:r>
      <w:r>
        <w:rPr>
          <w:i/>
          <w:iCs/>
        </w:rPr>
        <w:t>.</w:t>
      </w:r>
      <w:r>
        <w:t xml:space="preserve"> </w:t>
      </w:r>
      <w:r>
        <w:rPr>
          <w:b/>
          <w:bCs/>
        </w:rPr>
        <w:t xml:space="preserve">Уникальные (нестандартные)  рекламные конструкции, выполненные по </w:t>
      </w:r>
      <w:proofErr w:type="gramStart"/>
      <w:r>
        <w:rPr>
          <w:b/>
          <w:bCs/>
        </w:rPr>
        <w:t>индивидуальным проектам</w:t>
      </w:r>
      <w:proofErr w:type="gramEnd"/>
      <w:r>
        <w:t xml:space="preserve"> </w:t>
      </w:r>
      <w:r>
        <w:rPr>
          <w:i/>
          <w:iCs/>
        </w:rPr>
        <w:t>-</w:t>
      </w:r>
      <w:r>
        <w:t xml:space="preserve"> рекламные конструкции, имеющие формат, отличный от иных форматов, не указанные в подпунктах 2.1.1-2.1.11. К уникальным рекламным конструкциям, выполненным по </w:t>
      </w:r>
      <w:proofErr w:type="gramStart"/>
      <w:r>
        <w:t>индивидуальному проекту</w:t>
      </w:r>
      <w:proofErr w:type="gramEnd"/>
      <w:r>
        <w:t>, относятся следующие рекламные конструкции:</w:t>
      </w:r>
      <w:r>
        <w:br/>
        <w:t>  - </w:t>
      </w:r>
      <w:r>
        <w:t>объемно-пространственные конструкции - рекламные конструкции, на которых для распространения рекламной информации используется как объем объекта, так и его поверхность (в том числе воздушные шары, аэростаты, объемно-пространственные модели и т.п.). Площадь</w:t>
      </w:r>
      <w:r>
        <w:t xml:space="preserve"> информационного поля объемно-пространственных конструкций определяется расчетным путем;</w:t>
      </w:r>
      <w:r>
        <w:br/>
        <w:t>  - проекционные установки - рекламные конструкции, предназначенные для  воспроизведения изображения на земле, на плоскостях стен и в объеме, состоящие из проецирующег</w:t>
      </w:r>
      <w:r>
        <w:t>о устройства и поверхности (экрана) или объема, в котором формируется информационное изображение. Площадь информационного поля для плоских изображений определяется габаритами проецируемой поверхности, а для объемных изображений определяется расчетным путем</w:t>
      </w:r>
      <w:r>
        <w:t>;  </w:t>
      </w:r>
    </w:p>
    <w:p w:rsidR="00AE1970" w:rsidRDefault="00FB7D1A">
      <w:pPr>
        <w:ind w:firstLine="708"/>
        <w:jc w:val="both"/>
      </w:pPr>
      <w:r>
        <w:t xml:space="preserve">Данные объекты выполняются по </w:t>
      </w:r>
      <w:proofErr w:type="gramStart"/>
      <w:r>
        <w:t>индивидуальным проектам</w:t>
      </w:r>
      <w:proofErr w:type="gramEnd"/>
      <w:r>
        <w:t xml:space="preserve">. Площадь информационного поля уникальных конструкций определяется расчетным путем. На уникальные конструкции распространяются </w:t>
      </w:r>
      <w:proofErr w:type="spellStart"/>
      <w:r>
        <w:t>территриальные</w:t>
      </w:r>
      <w:proofErr w:type="spellEnd"/>
      <w:r>
        <w:t xml:space="preserve"> требования, предусмотренные для рекламных конструкций бол</w:t>
      </w:r>
      <w:r>
        <w:t>ьшого и среднего формата.</w:t>
      </w:r>
    </w:p>
    <w:p w:rsidR="00AE1970" w:rsidRDefault="00AE1970">
      <w:pPr>
        <w:jc w:val="both"/>
      </w:pPr>
    </w:p>
    <w:p w:rsidR="00AE1970" w:rsidRDefault="00FB7D1A">
      <w:pPr>
        <w:ind w:firstLine="708"/>
        <w:rPr>
          <w:b/>
          <w:bCs/>
        </w:rPr>
      </w:pPr>
      <w:r>
        <w:rPr>
          <w:b/>
          <w:bCs/>
        </w:rPr>
        <w:t xml:space="preserve">                            2.2. Типы временных рекламных конструкций</w:t>
      </w:r>
    </w:p>
    <w:p w:rsidR="00AE1970" w:rsidRDefault="00FB7D1A">
      <w:pPr>
        <w:ind w:firstLine="708"/>
        <w:jc w:val="both"/>
      </w:pPr>
      <w:r>
        <w:br/>
        <w:t xml:space="preserve">     2.2.1. </w:t>
      </w:r>
      <w:proofErr w:type="spellStart"/>
      <w:r>
        <w:rPr>
          <w:b/>
          <w:bCs/>
        </w:rPr>
        <w:t>Флаговые</w:t>
      </w:r>
      <w:proofErr w:type="spellEnd"/>
      <w:r>
        <w:rPr>
          <w:b/>
          <w:bCs/>
        </w:rPr>
        <w:t xml:space="preserve"> композиции</w:t>
      </w:r>
      <w:r>
        <w:t xml:space="preserve"> </w:t>
      </w:r>
      <w:r>
        <w:rPr>
          <w:b/>
          <w:bCs/>
        </w:rPr>
        <w:t>-</w:t>
      </w:r>
      <w:r>
        <w:t xml:space="preserve"> рекламные конструкции, состоящие из основания, одного или нескольких флагштоков (стоек) и мягких полотнищ. </w:t>
      </w:r>
      <w:proofErr w:type="spellStart"/>
      <w:r>
        <w:t>Флаговые</w:t>
      </w:r>
      <w:proofErr w:type="spellEnd"/>
      <w:r>
        <w:t xml:space="preserve"> композиц</w:t>
      </w:r>
      <w:r>
        <w:t>ии могут устанавливаться на опоре освещения, на опоре контактной сети, на мостах, виадуках и эстакадах, на зданиях и сооружениях. Площадь информационного поля флага определяется площадью двух сторон его полотнища</w:t>
      </w:r>
    </w:p>
    <w:p w:rsidR="00AE1970" w:rsidRDefault="00FB7D1A">
      <w:pPr>
        <w:spacing w:after="100" w:afterAutospacing="1"/>
        <w:ind w:firstLine="708"/>
        <w:rPr>
          <w:b/>
          <w:u w:val="single"/>
        </w:rPr>
      </w:pPr>
      <w:proofErr w:type="spellStart"/>
      <w:r>
        <w:rPr>
          <w:b/>
          <w:u w:val="single"/>
        </w:rPr>
        <w:t>флаговые</w:t>
      </w:r>
      <w:proofErr w:type="spellEnd"/>
      <w:r>
        <w:rPr>
          <w:b/>
          <w:u w:val="single"/>
        </w:rPr>
        <w:t xml:space="preserve"> композиции на земельных участках</w:t>
      </w:r>
    </w:p>
    <w:p w:rsidR="00AE1970" w:rsidRDefault="00FB7D1A">
      <w:r>
        <w:rPr>
          <w:noProof/>
        </w:rPr>
        <w:drawing>
          <wp:inline distT="0" distB="0" distL="0" distR="0">
            <wp:extent cx="3257550" cy="2156661"/>
            <wp:effectExtent l="0" t="0" r="0" b="0"/>
            <wp:docPr id="34" name="Рисунок 34" descr="О Правилах установки и эксплуатации рекламных конструкций в городе Нижнем Новгороде (с изменениями на 20 февраля 2013 год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О Правилах установки и эксплуатации рекламных конструкций в городе Нижнем Новгороде (с изменениями на 20 февраля 2013 года)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872" cy="215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u w:val="single"/>
        </w:rPr>
        <w:t>габариты конструкции:</w:t>
      </w:r>
      <w:r>
        <w:t xml:space="preserve">   Ширина: от 1950 мм Высота: от 10000 мм;  </w:t>
      </w:r>
      <w:r>
        <w:rPr>
          <w:u w:val="single"/>
        </w:rPr>
        <w:t>размер рекламного изображения:</w:t>
      </w:r>
      <w:r>
        <w:t xml:space="preserve"> 1200×6000 мм</w:t>
      </w:r>
      <w:r>
        <w:br/>
      </w:r>
      <w:r>
        <w:rPr>
          <w:u w:val="single"/>
        </w:rPr>
        <w:t>техническое описание:</w:t>
      </w:r>
      <w:r>
        <w:t xml:space="preserve">  конструкция, установленная на собственной опоре</w:t>
      </w:r>
      <w:r>
        <w:br/>
      </w:r>
      <w:r>
        <w:rPr>
          <w:u w:val="single"/>
        </w:rPr>
        <w:t>фундамент:</w:t>
      </w:r>
      <w:r>
        <w:t xml:space="preserve"> бетонное основание или рама с </w:t>
      </w:r>
      <w:proofErr w:type="spellStart"/>
      <w:r>
        <w:t>пригрузами</w:t>
      </w:r>
      <w:proofErr w:type="spellEnd"/>
      <w:r>
        <w:t xml:space="preserve">;  </w:t>
      </w:r>
      <w:r>
        <w:rPr>
          <w:u w:val="single"/>
        </w:rPr>
        <w:t>освещение:</w:t>
      </w:r>
      <w:r>
        <w:t xml:space="preserve"> не имеет</w:t>
      </w:r>
      <w:r>
        <w:br/>
      </w:r>
      <w:r>
        <w:rPr>
          <w:u w:val="single"/>
        </w:rPr>
        <w:t>см</w:t>
      </w:r>
      <w:r>
        <w:rPr>
          <w:u w:val="single"/>
        </w:rPr>
        <w:t>ена изображений:</w:t>
      </w:r>
      <w:r>
        <w:t xml:space="preserve"> полиэфирная ткань, трикотажная сетка.</w:t>
      </w:r>
    </w:p>
    <w:p w:rsidR="00AE1970" w:rsidRDefault="00FB7D1A">
      <w:pPr>
        <w:spacing w:after="100" w:afterAutospacing="1"/>
      </w:pPr>
      <w:r>
        <w:rPr>
          <w:b/>
        </w:rPr>
        <w:t>модификации:</w:t>
      </w:r>
      <w:r>
        <w:rPr>
          <w:noProof/>
        </w:rPr>
        <w:br/>
      </w:r>
      <w:r>
        <w:rPr>
          <w:noProof/>
        </w:rPr>
        <w:drawing>
          <wp:inline distT="0" distB="0" distL="0" distR="0">
            <wp:extent cx="4691710" cy="21621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19" cy="2165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970" w:rsidRDefault="00FB7D1A">
      <w:proofErr w:type="spellStart"/>
      <w:r>
        <w:rPr>
          <w:b/>
          <w:u w:val="single"/>
        </w:rPr>
        <w:t>флаговые</w:t>
      </w:r>
      <w:proofErr w:type="spellEnd"/>
      <w:r>
        <w:rPr>
          <w:b/>
          <w:u w:val="single"/>
        </w:rPr>
        <w:t xml:space="preserve"> композиции на опорах</w:t>
      </w:r>
    </w:p>
    <w:p w:rsidR="00AE1970" w:rsidRDefault="00FB7D1A">
      <w:pPr>
        <w:spacing w:after="100" w:afterAutospacing="1"/>
        <w:ind w:firstLine="708"/>
        <w:rPr>
          <w:u w:val="single"/>
        </w:rPr>
      </w:pPr>
      <w:r>
        <w:rPr>
          <w:noProof/>
        </w:rPr>
        <w:drawing>
          <wp:inline distT="0" distB="0" distL="0" distR="0">
            <wp:extent cx="3139838" cy="1838325"/>
            <wp:effectExtent l="0" t="0" r="3810" b="0"/>
            <wp:docPr id="36" name="Рисунок 36" descr="О Правилах установки и эксплуатации рекламных конструкций в городе Нижнем Новгороде (с изменениями на 20 февраля 2013 год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О Правилах установки и эксплуатации рекламных конструкций в городе Нижнем Новгороде (с изменениями на 20 февраля 2013 года)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104" cy="184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     </w:t>
      </w:r>
      <w:r>
        <w:br/>
      </w:r>
    </w:p>
    <w:p w:rsidR="00AE1970" w:rsidRDefault="00FB7D1A">
      <w:r>
        <w:rPr>
          <w:u w:val="single"/>
        </w:rPr>
        <w:t>габариты конструкции:</w:t>
      </w:r>
      <w:r>
        <w:br/>
        <w:t>Ширина: от 1559 мм (в зависимости от диаметра опоры) Высота: 3100 мм</w:t>
      </w:r>
      <w:r>
        <w:br/>
      </w:r>
      <w:r>
        <w:rPr>
          <w:u w:val="single"/>
        </w:rPr>
        <w:t>размер рекламного изображения:</w:t>
      </w:r>
      <w:r>
        <w:t xml:space="preserve"> 700×3000 мм</w:t>
      </w:r>
      <w:r>
        <w:br/>
      </w:r>
      <w:r>
        <w:rPr>
          <w:u w:val="single"/>
        </w:rPr>
        <w:lastRenderedPageBreak/>
        <w:t>техническое оп</w:t>
      </w:r>
      <w:r>
        <w:rPr>
          <w:u w:val="single"/>
        </w:rPr>
        <w:t>исание:</w:t>
      </w:r>
      <w:r>
        <w:t xml:space="preserve"> конструкция, установленная</w:t>
      </w:r>
      <w:r>
        <w:br/>
        <w:t>на собственной опоре или на опоре городского освещения</w:t>
      </w:r>
      <w:r>
        <w:br/>
      </w:r>
      <w:r>
        <w:rPr>
          <w:u w:val="single"/>
        </w:rPr>
        <w:t>фундамент:</w:t>
      </w:r>
      <w:r>
        <w:t xml:space="preserve"> не имеет</w:t>
      </w:r>
      <w:r>
        <w:br/>
      </w:r>
      <w:r>
        <w:rPr>
          <w:u w:val="single"/>
        </w:rPr>
        <w:t>освещение:</w:t>
      </w:r>
      <w:r>
        <w:t xml:space="preserve"> не имеет</w:t>
      </w:r>
      <w:r>
        <w:br/>
      </w:r>
      <w:r>
        <w:rPr>
          <w:u w:val="single"/>
        </w:rPr>
        <w:t>смена изображений:</w:t>
      </w:r>
      <w:r>
        <w:t xml:space="preserve"> полиэфирная ткань, трикотажная сетка, виниловое</w:t>
      </w:r>
      <w:r>
        <w:br/>
        <w:t>полотно, шелк искусственный с водоотталкивающей пропиткой</w:t>
      </w:r>
    </w:p>
    <w:p w:rsidR="00AE1970" w:rsidRDefault="00FB7D1A">
      <w:pPr>
        <w:spacing w:after="100" w:afterAutospacing="1"/>
        <w:ind w:firstLine="708"/>
        <w:rPr>
          <w:b/>
          <w:u w:val="single"/>
        </w:rPr>
      </w:pPr>
      <w:proofErr w:type="spellStart"/>
      <w:r>
        <w:rPr>
          <w:b/>
          <w:u w:val="single"/>
        </w:rPr>
        <w:t>ф</w:t>
      </w:r>
      <w:r>
        <w:rPr>
          <w:b/>
          <w:u w:val="single"/>
        </w:rPr>
        <w:t>лаговые</w:t>
      </w:r>
      <w:proofErr w:type="spellEnd"/>
      <w:r>
        <w:rPr>
          <w:b/>
          <w:u w:val="single"/>
        </w:rPr>
        <w:t xml:space="preserve"> композиции на мостах, виадуках и эстакадах</w:t>
      </w:r>
    </w:p>
    <w:p w:rsidR="00AE1970" w:rsidRDefault="00FB7D1A">
      <w:pPr>
        <w:spacing w:after="100" w:afterAutospacing="1"/>
        <w:ind w:firstLine="708"/>
      </w:pPr>
      <w:r>
        <w:rPr>
          <w:noProof/>
        </w:rPr>
        <w:drawing>
          <wp:inline distT="0" distB="0" distL="0" distR="0">
            <wp:extent cx="5542842" cy="2524125"/>
            <wp:effectExtent l="0" t="0" r="1270" b="0"/>
            <wp:docPr id="37" name="Рисунок 37" descr="О Правилах установки и эксплуатации рекламных конструкций в городе Нижнем Новгороде (с изменениями на 20 февраля 2013 года)">
              <a:hlinkClick xmlns:a="http://schemas.openxmlformats.org/drawingml/2006/main" r:id="rId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О Правилах установки и эксплуатации рекламных конструкций в городе Нижнем Новгороде (с изменениями на 20 февраля 2013 года)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93" cy="2528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     </w:t>
      </w:r>
    </w:p>
    <w:p w:rsidR="00AE1970" w:rsidRDefault="00FB7D1A">
      <w:pPr>
        <w:spacing w:before="240"/>
      </w:pPr>
      <w:r>
        <w:rPr>
          <w:u w:val="single"/>
        </w:rPr>
        <w:t>габариты конструкции:</w:t>
      </w:r>
      <w:r>
        <w:t xml:space="preserve"> Ширина: 700 мм Высота: 4000 мм</w:t>
      </w:r>
      <w:r>
        <w:br/>
      </w:r>
      <w:r>
        <w:rPr>
          <w:u w:val="single"/>
        </w:rPr>
        <w:t>размер рекламного изображения:</w:t>
      </w:r>
      <w:r>
        <w:t xml:space="preserve"> 700×3000 мм</w:t>
      </w:r>
      <w:r>
        <w:br/>
      </w:r>
      <w:r>
        <w:rPr>
          <w:u w:val="single"/>
        </w:rPr>
        <w:t>техническое описание:</w:t>
      </w:r>
      <w:r>
        <w:t xml:space="preserve"> конструкция, установленная на собственной опоре</w:t>
      </w:r>
      <w:r>
        <w:br/>
      </w:r>
      <w:r>
        <w:rPr>
          <w:u w:val="single"/>
        </w:rPr>
        <w:t>фундамент:</w:t>
      </w:r>
      <w:r>
        <w:t xml:space="preserve"> не имеет; </w:t>
      </w:r>
      <w:r>
        <w:rPr>
          <w:u w:val="single"/>
        </w:rPr>
        <w:t>освещение:</w:t>
      </w:r>
      <w:r>
        <w:t xml:space="preserve"> </w:t>
      </w:r>
      <w:r>
        <w:t>не имеет</w:t>
      </w:r>
      <w:r>
        <w:br/>
      </w:r>
      <w:r>
        <w:rPr>
          <w:u w:val="single"/>
        </w:rPr>
        <w:t>смена изображений:</w:t>
      </w:r>
      <w:r>
        <w:t xml:space="preserve"> полиэфирная ткань, трикотажная сетка, шелк искусственный с водоотталкивающей пропиткой</w:t>
      </w:r>
      <w:r>
        <w:br/>
        <w:t>   </w:t>
      </w:r>
      <w:proofErr w:type="spellStart"/>
      <w:r>
        <w:rPr>
          <w:b/>
          <w:u w:val="single"/>
        </w:rPr>
        <w:t>флаговые</w:t>
      </w:r>
      <w:proofErr w:type="spellEnd"/>
      <w:r>
        <w:rPr>
          <w:b/>
          <w:u w:val="single"/>
        </w:rPr>
        <w:t xml:space="preserve"> композиции на зданиях и сооружениях</w:t>
      </w:r>
    </w:p>
    <w:p w:rsidR="00AE1970" w:rsidRDefault="00FB7D1A">
      <w:pPr>
        <w:spacing w:after="100" w:afterAutospacing="1"/>
        <w:ind w:firstLine="708"/>
        <w:rPr>
          <w:u w:val="single"/>
        </w:rPr>
      </w:pPr>
      <w:r>
        <w:rPr>
          <w:noProof/>
        </w:rPr>
        <w:drawing>
          <wp:inline distT="0" distB="0" distL="0" distR="0">
            <wp:extent cx="4993539" cy="2581275"/>
            <wp:effectExtent l="0" t="0" r="0" b="0"/>
            <wp:docPr id="38" name="Рисунок 38" descr="О Правилах установки и эксплуатации рекламных конструкций в городе Нижнем Новгороде (с изменениями на 20 февраля 2013 года)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О Правилах установки и эксплуатации рекламных конструкций в городе Нижнем Новгороде (с изменениями на 20 февраля 2013 года)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412" cy="258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970" w:rsidRDefault="00FB7D1A">
      <w:pPr>
        <w:spacing w:after="100" w:afterAutospacing="1"/>
      </w:pPr>
      <w:r>
        <w:rPr>
          <w:u w:val="single"/>
        </w:rPr>
        <w:t>габариты конструкции:</w:t>
      </w:r>
      <w:r>
        <w:t xml:space="preserve"> Ширина: 1350 мм Высота: 2000 мм</w:t>
      </w:r>
      <w:r>
        <w:br/>
      </w:r>
      <w:r>
        <w:rPr>
          <w:u w:val="single"/>
        </w:rPr>
        <w:t>размер рекламного изображения:</w:t>
      </w:r>
      <w:r>
        <w:t xml:space="preserve"> 1350×900 мм</w:t>
      </w:r>
      <w:r>
        <w:br/>
      </w:r>
      <w:r>
        <w:rPr>
          <w:u w:val="single"/>
        </w:rPr>
        <w:t>техническое описание:</w:t>
      </w:r>
      <w:r>
        <w:t xml:space="preserve"> конструкция, установленная на собственной опоре с использованием кронштейна для крепления к стене фасада здания</w:t>
      </w:r>
      <w:r>
        <w:br/>
      </w:r>
      <w:r>
        <w:rPr>
          <w:u w:val="single"/>
        </w:rPr>
        <w:t>опорная стойка:</w:t>
      </w:r>
      <w:r>
        <w:t xml:space="preserve"> металл 180×180 мм</w:t>
      </w:r>
      <w:proofErr w:type="gramStart"/>
      <w:r>
        <w:t xml:space="preserve">., </w:t>
      </w:r>
      <w:proofErr w:type="gramEnd"/>
      <w:r>
        <w:t xml:space="preserve">диаметр трубы 30 мм., количество </w:t>
      </w:r>
      <w:proofErr w:type="spellStart"/>
      <w:r>
        <w:t>флагодержателей</w:t>
      </w:r>
      <w:proofErr w:type="spellEnd"/>
      <w:r>
        <w:t xml:space="preserve"> - 2. Древко - деревянное</w:t>
      </w:r>
      <w:r>
        <w:t>, длина 2 м, диаметр 25 мм</w:t>
      </w:r>
      <w:r>
        <w:br/>
      </w:r>
      <w:r>
        <w:rPr>
          <w:u w:val="single"/>
        </w:rPr>
        <w:t>облицовка:</w:t>
      </w:r>
      <w:r>
        <w:t xml:space="preserve"> порошковая окраска </w:t>
      </w:r>
      <w:r>
        <w:rPr>
          <w:u w:val="single"/>
        </w:rPr>
        <w:t>фундамент:</w:t>
      </w:r>
      <w:r>
        <w:t xml:space="preserve"> не имеет </w:t>
      </w:r>
      <w:r>
        <w:rPr>
          <w:u w:val="single"/>
        </w:rPr>
        <w:t>освещение:</w:t>
      </w:r>
      <w:r>
        <w:t xml:space="preserve"> не имеет</w:t>
      </w:r>
      <w:r>
        <w:br/>
      </w:r>
      <w:r>
        <w:rPr>
          <w:u w:val="single"/>
        </w:rPr>
        <w:t>смена изображений:</w:t>
      </w:r>
      <w:r>
        <w:t xml:space="preserve"> полиэфирная ткань, трикотажная сетка, шелк</w:t>
      </w:r>
      <w:r>
        <w:br/>
        <w:t>искусственный с водоотталкивающей пропиткой</w:t>
      </w:r>
    </w:p>
    <w:p w:rsidR="00AE1970" w:rsidRDefault="00AE1970">
      <w:pPr>
        <w:spacing w:after="100" w:afterAutospacing="1"/>
      </w:pPr>
    </w:p>
    <w:p w:rsidR="00AE1970" w:rsidRDefault="00FB7D1A">
      <w:pPr>
        <w:spacing w:after="100" w:afterAutospacing="1"/>
        <w:rPr>
          <w:b/>
        </w:rPr>
      </w:pPr>
      <w:r>
        <w:lastRenderedPageBreak/>
        <w:br/>
      </w:r>
      <w:r>
        <w:rPr>
          <w:b/>
        </w:rPr>
        <w:t>     модификации</w:t>
      </w:r>
    </w:p>
    <w:p w:rsidR="00AE1970" w:rsidRDefault="00FB7D1A">
      <w:pPr>
        <w:spacing w:after="100" w:afterAutospacing="1"/>
        <w:ind w:firstLine="708"/>
      </w:pPr>
      <w:r>
        <w:rPr>
          <w:noProof/>
        </w:rPr>
        <w:drawing>
          <wp:inline distT="0" distB="0" distL="0" distR="0">
            <wp:extent cx="2983466" cy="2314575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07" cy="231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  </w:t>
      </w:r>
    </w:p>
    <w:p w:rsidR="00AE1970" w:rsidRDefault="00FB7D1A">
      <w:pPr>
        <w:ind w:firstLine="708"/>
        <w:jc w:val="both"/>
      </w:pPr>
      <w:r>
        <w:t xml:space="preserve"> 2.2.2. </w:t>
      </w:r>
      <w:proofErr w:type="spellStart"/>
      <w:r>
        <w:rPr>
          <w:b/>
          <w:bCs/>
        </w:rPr>
        <w:t>Штендеры</w:t>
      </w:r>
      <w:proofErr w:type="spellEnd"/>
      <w:r>
        <w:t xml:space="preserve"> </w:t>
      </w:r>
      <w:r>
        <w:rPr>
          <w:b/>
          <w:bCs/>
        </w:rPr>
        <w:t>-</w:t>
      </w:r>
      <w:r>
        <w:t xml:space="preserve"> рекламные  </w:t>
      </w:r>
      <w:r>
        <w:t xml:space="preserve">конструкции малого формата, устанавливаемые не далее 2 м от  главного входа в  предприятия потребительского рынка в часы их работы. </w:t>
      </w:r>
      <w:r>
        <w:br/>
      </w:r>
      <w:proofErr w:type="spellStart"/>
      <w:r>
        <w:t>Штендеры</w:t>
      </w:r>
      <w:proofErr w:type="spellEnd"/>
      <w:r>
        <w:t xml:space="preserve"> должны быть двухсторонними, не должны иметь собственной подсветки, площадь одной стороны не должна превышать 1,5 </w:t>
      </w:r>
      <w:proofErr w:type="spellStart"/>
      <w:r>
        <w:t>к</w:t>
      </w:r>
      <w:r>
        <w:t>в.м</w:t>
      </w:r>
      <w:proofErr w:type="spellEnd"/>
      <w:r>
        <w:t xml:space="preserve">. </w:t>
      </w:r>
      <w:proofErr w:type="spellStart"/>
      <w:r>
        <w:t>Штендеры</w:t>
      </w:r>
      <w:proofErr w:type="spellEnd"/>
      <w:r>
        <w:t xml:space="preserve"> устанавливаются только в пешеходных зонах и на тротуарах. Запрещается установка и эксплуатация </w:t>
      </w:r>
      <w:proofErr w:type="spellStart"/>
      <w:r>
        <w:t>штендеров</w:t>
      </w:r>
      <w:proofErr w:type="spellEnd"/>
      <w:r>
        <w:t>, мешающих проходу пешеходов, при ширине тротуара менее 2 м, а также ориентированных на восприятие с проезжей части.</w:t>
      </w:r>
      <w:r>
        <w:br/>
        <w:t>         Не допускает</w:t>
      </w:r>
      <w:r>
        <w:t xml:space="preserve">ся установка и эксплуатация более двух </w:t>
      </w:r>
      <w:proofErr w:type="spellStart"/>
      <w:r>
        <w:t>штендеров</w:t>
      </w:r>
      <w:proofErr w:type="spellEnd"/>
      <w:r>
        <w:t xml:space="preserve"> у входа в предприятие, а также использование </w:t>
      </w:r>
      <w:proofErr w:type="spellStart"/>
      <w:r>
        <w:t>штендеров</w:t>
      </w:r>
      <w:proofErr w:type="spellEnd"/>
      <w:r>
        <w:t xml:space="preserve"> в качестве дополнительной рекламной конструкции при наличии хорошо просматриваемых с тротуара вывески и витрин (за исключением предприятий общественного</w:t>
      </w:r>
      <w:r>
        <w:t xml:space="preserve"> питания).</w:t>
      </w:r>
    </w:p>
    <w:p w:rsidR="00AE1970" w:rsidRDefault="00FB7D1A">
      <w:pPr>
        <w:spacing w:after="100" w:afterAutospacing="1"/>
        <w:ind w:firstLine="708"/>
      </w:pPr>
      <w:r>
        <w:t>При соблюдении данных условий оформления разрешения на установку и эксплуатацию не требуется</w:t>
      </w:r>
      <w:proofErr w:type="gramStart"/>
      <w:r>
        <w:t>.</w:t>
      </w:r>
      <w:proofErr w:type="gramEnd"/>
      <w:r>
        <w:br/>
        <w:t>     </w:t>
      </w:r>
      <w:r>
        <w:object w:dxaOrig="12479" w:dyaOrig="5894">
          <v:shape id="_x0000_i1038" type="#_x0000_t75" style="width:539.25pt;height:254.25pt" o:ole="">
            <v:imagedata r:id="rId60" o:title=""/>
          </v:shape>
          <o:OLEObject Type="Embed" ProgID="CorelDRAW.Graphic.14" ShapeID="_x0000_i1038" DrawAspect="Content" ObjectID="_1465387383" r:id="rId61"/>
        </w:object>
      </w:r>
      <w:proofErr w:type="gramStart"/>
      <w:r>
        <w:rPr>
          <w:u w:val="single"/>
        </w:rPr>
        <w:t>г</w:t>
      </w:r>
      <w:proofErr w:type="gramEnd"/>
      <w:r>
        <w:rPr>
          <w:u w:val="single"/>
        </w:rPr>
        <w:t>абариты конструкции:</w:t>
      </w:r>
      <w:r>
        <w:t xml:space="preserve"> Ширина: 660 мм Высота: 1220 мм Глубина: 700 мм</w:t>
      </w:r>
      <w:r>
        <w:br/>
      </w:r>
      <w:r>
        <w:rPr>
          <w:u w:val="single"/>
        </w:rPr>
        <w:t>размер рекламного изображения:</w:t>
      </w:r>
      <w:r>
        <w:t xml:space="preserve"> 600×1100 мм. </w:t>
      </w:r>
      <w:proofErr w:type="gramStart"/>
      <w:r>
        <w:rPr>
          <w:u w:val="single"/>
        </w:rPr>
        <w:t>Т</w:t>
      </w:r>
      <w:r>
        <w:rPr>
          <w:u w:val="single"/>
        </w:rPr>
        <w:t>ехническое описание:</w:t>
      </w:r>
      <w:r>
        <w:t xml:space="preserve"> 2-х сторонняя конструкция; </w:t>
      </w:r>
      <w:r>
        <w:rPr>
          <w:u w:val="single"/>
        </w:rPr>
        <w:t>каркас:</w:t>
      </w:r>
      <w:r>
        <w:t xml:space="preserve"> стальной профиль; </w:t>
      </w:r>
      <w:r>
        <w:rPr>
          <w:u w:val="single"/>
        </w:rPr>
        <w:t>фундамент:</w:t>
      </w:r>
      <w:r>
        <w:t xml:space="preserve"> не имеет; </w:t>
      </w:r>
      <w:r>
        <w:rPr>
          <w:u w:val="single"/>
        </w:rPr>
        <w:t>облицовка:</w:t>
      </w:r>
      <w:r>
        <w:t xml:space="preserve"> пластик или композитный материал; </w:t>
      </w:r>
      <w:r>
        <w:rPr>
          <w:u w:val="single"/>
        </w:rPr>
        <w:t>остекление:</w:t>
      </w:r>
      <w:r>
        <w:t xml:space="preserve"> не имеет; </w:t>
      </w:r>
      <w:r>
        <w:rPr>
          <w:u w:val="single"/>
        </w:rPr>
        <w:t>освещение:</w:t>
      </w:r>
      <w:r>
        <w:t xml:space="preserve"> не имеет; </w:t>
      </w:r>
      <w:r>
        <w:rPr>
          <w:u w:val="single"/>
        </w:rPr>
        <w:t>смена изображений:</w:t>
      </w:r>
      <w:r>
        <w:t xml:space="preserve"> самоклеющаяся пленка, </w:t>
      </w:r>
      <w:proofErr w:type="spellStart"/>
      <w:r>
        <w:t>шелкография</w:t>
      </w:r>
      <w:proofErr w:type="spellEnd"/>
      <w:r>
        <w:t>.</w:t>
      </w:r>
      <w:proofErr w:type="gramEnd"/>
    </w:p>
    <w:p w:rsidR="00AE1970" w:rsidRDefault="00FB7D1A">
      <w:pPr>
        <w:spacing w:after="100" w:afterAutospacing="1"/>
        <w:ind w:firstLine="708"/>
      </w:pPr>
      <w:r>
        <w:t>* Графические изобр</w:t>
      </w:r>
      <w:r>
        <w:t>ажения являются примерными.    </w:t>
      </w:r>
    </w:p>
    <w:p w:rsidR="00AE1970" w:rsidRDefault="00AE1970">
      <w:pPr>
        <w:spacing w:after="100" w:afterAutospacing="1"/>
        <w:ind w:firstLine="708"/>
      </w:pPr>
    </w:p>
    <w:p w:rsidR="00AE1970" w:rsidRDefault="00FB7D1A">
      <w:pPr>
        <w:jc w:val="center"/>
      </w:pPr>
      <w:r>
        <w:rPr>
          <w:b/>
          <w:bCs/>
        </w:rPr>
        <w:lastRenderedPageBreak/>
        <w:t xml:space="preserve">  3. ТРЕБОВАНИЯ К РЕКЛАМНЫМ КОНСТРУКЦИЯМ</w:t>
      </w:r>
    </w:p>
    <w:p w:rsidR="00AE1970" w:rsidRDefault="00FB7D1A">
      <w:pPr>
        <w:spacing w:before="100" w:beforeAutospacing="1"/>
        <w:jc w:val="center"/>
      </w:pPr>
      <w:r>
        <w:rPr>
          <w:sz w:val="6"/>
          <w:szCs w:val="6"/>
        </w:rPr>
        <w:br/>
      </w:r>
      <w:r>
        <w:t>     </w:t>
      </w:r>
      <w:r>
        <w:rPr>
          <w:b/>
          <w:bCs/>
        </w:rPr>
        <w:t>3.1. Общие требования к рекламным конструкциям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br/>
      </w:r>
      <w:r>
        <w:rPr>
          <w:rFonts w:ascii="Times New Roman" w:hAnsi="Times New Roman" w:cs="Times New Roman"/>
          <w:sz w:val="24"/>
          <w:szCs w:val="24"/>
        </w:rPr>
        <w:t xml:space="preserve">     3.1.1. Рекламные конструкции, установленные на территории города, должны соответствовать внешнему  архитектурному   облику </w:t>
      </w:r>
      <w:r>
        <w:rPr>
          <w:rFonts w:ascii="Times New Roman" w:hAnsi="Times New Roman" w:cs="Times New Roman"/>
          <w:sz w:val="24"/>
          <w:szCs w:val="24"/>
        </w:rPr>
        <w:t xml:space="preserve">  сложившейся  застройки,   не   нарушать   </w:t>
      </w:r>
      <w:proofErr w:type="gramStart"/>
      <w:r>
        <w:rPr>
          <w:rFonts w:ascii="Times New Roman" w:hAnsi="Times New Roman" w:cs="Times New Roman"/>
          <w:sz w:val="24"/>
          <w:szCs w:val="24"/>
        </w:rPr>
        <w:t>градостроительную</w:t>
      </w:r>
      <w:proofErr w:type="gramEnd"/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среду.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3.1.2. Содержание рекламных изображений на конструкциях, установленных на территории города, должно соответствовать статье 5.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«Общие требования к рекламе» Федерального закона «О </w:t>
      </w:r>
      <w:r>
        <w:rPr>
          <w:rFonts w:ascii="Times New Roman" w:hAnsi="Times New Roman" w:cs="Times New Roman"/>
          <w:sz w:val="24"/>
          <w:szCs w:val="24"/>
        </w:rPr>
        <w:t>рекламе» от 13 марта 2006 года № 38-ФЗ.</w:t>
      </w:r>
    </w:p>
    <w:p w:rsidR="00AE1970" w:rsidRDefault="00FB7D1A">
      <w:pPr>
        <w:pStyle w:val="aa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    3.1.3.  Не допускается  эксплуатация  рекламных  конструкций  без  размещенных  на  них изображений.</w:t>
      </w:r>
      <w:r>
        <w:rPr>
          <w:rFonts w:ascii="Times New Roman" w:hAnsi="Times New Roman" w:cs="Times New Roman"/>
          <w:sz w:val="24"/>
          <w:szCs w:val="24"/>
        </w:rPr>
        <w:br/>
        <w:t>     3.1.4.  Доведение  до потребителя  рекламных изображений  на  всех  видах  конструкций  может производить</w:t>
      </w:r>
      <w:r>
        <w:rPr>
          <w:rFonts w:ascii="Times New Roman" w:hAnsi="Times New Roman" w:cs="Times New Roman"/>
          <w:sz w:val="24"/>
          <w:szCs w:val="24"/>
        </w:rPr>
        <w:t>ся:</w:t>
      </w:r>
      <w:r>
        <w:rPr>
          <w:rFonts w:ascii="Times New Roman" w:hAnsi="Times New Roman" w:cs="Times New Roman"/>
          <w:sz w:val="24"/>
          <w:szCs w:val="24"/>
        </w:rPr>
        <w:br/>
        <w:t>     с помощью неподвижных полиграфических постеров (бумага, ткань, винил);</w:t>
      </w:r>
    </w:p>
    <w:p w:rsidR="00AE1970" w:rsidRDefault="00FB7D1A">
      <w:pPr>
        <w:jc w:val="both"/>
      </w:pPr>
      <w:r>
        <w:t>     с помощью изображений, демонстрируемых на электронных носителях.</w:t>
      </w:r>
      <w:r>
        <w:br/>
      </w:r>
      <w:r>
        <w:t xml:space="preserve">     3.1.5. Рекламные конструкции должны быть спроектированы, изготовлены и установлены в соответствии с существующими строительными нормами и правилами, ГОСТами, Правилами устройства электроустановок, техническими регламентами, содержащими требования для </w:t>
      </w:r>
      <w:r>
        <w:t xml:space="preserve">конструкций данного типа. </w:t>
      </w:r>
    </w:p>
    <w:p w:rsidR="00AE1970" w:rsidRDefault="00FB7D1A">
      <w:pPr>
        <w:ind w:firstLine="708"/>
        <w:jc w:val="both"/>
      </w:pPr>
      <w:r>
        <w:t>Все конструкции должны соответствовать требованиям безопасности, санитарных  норм  и   правил  (в  том  числе  требований  к  освещенности,  электромагнитному излучению и пр.).</w:t>
      </w:r>
    </w:p>
    <w:p w:rsidR="00AE1970" w:rsidRDefault="00FB7D1A">
      <w:pPr>
        <w:jc w:val="both"/>
      </w:pPr>
      <w:r>
        <w:t>     3.1.6. Конструктивные элементы жесткости и креп</w:t>
      </w:r>
      <w:r>
        <w:t>ления (болтовые соединения, элементы опор, технологические косынки и т.п.) рекламных конструкций должны быть закрыты декоративными элементами.</w:t>
      </w:r>
    </w:p>
    <w:p w:rsidR="00AE1970" w:rsidRDefault="00FB7D1A">
      <w:pPr>
        <w:spacing w:after="100" w:afterAutospacing="1"/>
        <w:jc w:val="both"/>
      </w:pPr>
      <w:r>
        <w:br/>
        <w:t>                               </w:t>
      </w:r>
      <w:r>
        <w:rPr>
          <w:b/>
          <w:bCs/>
        </w:rPr>
        <w:t>3.2. Требования к порядку размещения рекламных конструкций</w:t>
      </w:r>
    </w:p>
    <w:p w:rsidR="00AE1970" w:rsidRDefault="00FB7D1A">
      <w:pPr>
        <w:jc w:val="both"/>
      </w:pPr>
      <w:r>
        <w:t>     3.2.1. Места уста</w:t>
      </w:r>
      <w:r>
        <w:t>новок рекламных конструкций на земельных участках независимо от форм собственности, а также на зданиях или ином недвижимом имуществе, независимо от форм собственности, должны соответствовать Схеме установки  рекламных конструкций.</w:t>
      </w:r>
      <w:r>
        <w:br/>
        <w:t xml:space="preserve">     3.2.2.   Рекламные  </w:t>
      </w:r>
      <w:r>
        <w:t>конструкции,  устанавливаемые на  территории города,  не  должны нарушать</w:t>
      </w:r>
    </w:p>
    <w:p w:rsidR="00AE1970" w:rsidRDefault="00FB7D1A">
      <w:pPr>
        <w:jc w:val="both"/>
      </w:pPr>
      <w:r>
        <w:t>требования законодательства Российской Федерации.</w:t>
      </w:r>
    </w:p>
    <w:p w:rsidR="00AE1970" w:rsidRDefault="00FB7D1A">
      <w:pPr>
        <w:jc w:val="both"/>
      </w:pPr>
      <w:r>
        <w:t xml:space="preserve">     3.2.3.   Установка   и   эксплуатация   рекламных   конструкций   должна  соответствовать </w:t>
      </w:r>
    </w:p>
    <w:p w:rsidR="00AE1970" w:rsidRDefault="00FB7D1A">
      <w:pPr>
        <w:jc w:val="both"/>
      </w:pPr>
      <w:r>
        <w:t xml:space="preserve">требованиям ГОСТ </w:t>
      </w:r>
      <w:proofErr w:type="gramStart"/>
      <w:r>
        <w:t>Р</w:t>
      </w:r>
      <w:proofErr w:type="gramEnd"/>
      <w:r>
        <w:t xml:space="preserve"> 52044-2003 «Наруж</w:t>
      </w:r>
      <w:r>
        <w:t>ная реклама на автомобильных дорогах и территориях городских и сельских поселений» и других нормативных актов по безопасности движения транспорта.</w:t>
      </w:r>
      <w:r>
        <w:br/>
        <w:t xml:space="preserve">     3.2.4. Установка и эксплуатация рекламных конструкций не должны нарушать требования </w:t>
      </w:r>
    </w:p>
    <w:p w:rsidR="00AE1970" w:rsidRDefault="00FB7D1A">
      <w:pPr>
        <w:jc w:val="both"/>
      </w:pPr>
      <w:r>
        <w:t>санитарных норм и п</w:t>
      </w:r>
      <w:r>
        <w:t>равил.</w:t>
      </w:r>
    </w:p>
    <w:p w:rsidR="00AE1970" w:rsidRDefault="00FB7D1A">
      <w:pPr>
        <w:jc w:val="both"/>
      </w:pPr>
      <w:r>
        <w:t>     3.2.5. Установка и эксплуатация рекламных конструкций или рекламных сообщений либо изображений на знаке дорожного движения, его опоре или любом ином приспособлении, предназначенном для регулирования дорожного движения, не допускается.</w:t>
      </w:r>
    </w:p>
    <w:p w:rsidR="00AE1970" w:rsidRDefault="00FB7D1A">
      <w:pPr>
        <w:jc w:val="center"/>
        <w:rPr>
          <w:b/>
          <w:bCs/>
        </w:rPr>
      </w:pPr>
      <w:r>
        <w:br/>
        <w:t>     </w:t>
      </w:r>
      <w:r>
        <w:rPr>
          <w:b/>
          <w:bCs/>
        </w:rPr>
        <w:t>3.3</w:t>
      </w:r>
      <w:r>
        <w:rPr>
          <w:b/>
          <w:bCs/>
        </w:rPr>
        <w:t>. Специальные требования к рекламным конструкциям</w:t>
      </w:r>
    </w:p>
    <w:p w:rsidR="00AE1970" w:rsidRDefault="00FB7D1A">
      <w:pPr>
        <w:spacing w:after="100" w:afterAutospacing="1"/>
        <w:rPr>
          <w:b/>
          <w:bCs/>
        </w:rPr>
      </w:pPr>
      <w:r>
        <w:br/>
        <w:t>     </w:t>
      </w:r>
      <w:r>
        <w:tab/>
        <w:t xml:space="preserve">Рекламные конструкции (кроме  навесных щитов, </w:t>
      </w:r>
      <w:proofErr w:type="spellStart"/>
      <w:r>
        <w:t>лайтбоксов</w:t>
      </w:r>
      <w:proofErr w:type="spellEnd"/>
      <w:r>
        <w:t xml:space="preserve">  и  временных конструкций) должны иметь маркировку с указанием владельца, номера его телефона.</w:t>
      </w:r>
    </w:p>
    <w:p w:rsidR="00AE1970" w:rsidRDefault="00FB7D1A">
      <w:pPr>
        <w:jc w:val="center"/>
        <w:rPr>
          <w:b/>
          <w:bCs/>
        </w:rPr>
      </w:pPr>
      <w:r>
        <w:rPr>
          <w:b/>
          <w:bCs/>
        </w:rPr>
        <w:t>3.4. Требования к внешнему виду рекламных конст</w:t>
      </w:r>
      <w:r>
        <w:rPr>
          <w:b/>
          <w:bCs/>
        </w:rPr>
        <w:t xml:space="preserve">рукций, к содержанию </w:t>
      </w:r>
    </w:p>
    <w:p w:rsidR="00AE1970" w:rsidRDefault="00FB7D1A">
      <w:pPr>
        <w:jc w:val="center"/>
        <w:rPr>
          <w:b/>
          <w:bCs/>
        </w:rPr>
      </w:pPr>
      <w:r>
        <w:rPr>
          <w:b/>
          <w:bCs/>
        </w:rPr>
        <w:t>и техническому обслуживанию</w:t>
      </w:r>
    </w:p>
    <w:p w:rsidR="00AE1970" w:rsidRDefault="00FB7D1A">
      <w:pPr>
        <w:jc w:val="both"/>
      </w:pPr>
      <w:r>
        <w:rPr>
          <w:sz w:val="16"/>
          <w:szCs w:val="16"/>
        </w:rPr>
        <w:br/>
      </w:r>
      <w:r>
        <w:t xml:space="preserve">     3.4.1. Внешний вид всех рекламных конструкций, за исключением уникальных (нестандартных) рекламных конструкций, выполненных по </w:t>
      </w:r>
      <w:proofErr w:type="gramStart"/>
      <w:r>
        <w:t>индивидуальным проектам</w:t>
      </w:r>
      <w:proofErr w:type="gramEnd"/>
      <w:r>
        <w:t>, должен соответствовать</w:t>
      </w:r>
    </w:p>
    <w:p w:rsidR="00AE1970" w:rsidRDefault="00FB7D1A">
      <w:r>
        <w:t>приведённому выше перечню</w:t>
      </w:r>
      <w:r>
        <w:t xml:space="preserve"> рекламных  конструкций.</w:t>
      </w:r>
    </w:p>
    <w:p w:rsidR="00AE1970" w:rsidRDefault="00FB7D1A">
      <w:pPr>
        <w:jc w:val="both"/>
      </w:pPr>
      <w:r>
        <w:t>     3.4.2. Рекламные конструкции должны эксплуатироваться в соответствии с требованиями технической документации на соответствующие конструкции. Не допускается наличие ржавчины и иных повреждений на элементах конструкции, влияющих</w:t>
      </w:r>
      <w:r>
        <w:t xml:space="preserve"> на её прочность.</w:t>
      </w:r>
      <w:r>
        <w:br/>
        <w:t xml:space="preserve">     3.4.3. Координация  деятельности  городских  служб  по  контролю  внешнего  вида  рекламных </w:t>
      </w:r>
    </w:p>
    <w:p w:rsidR="00AE1970" w:rsidRDefault="00FB7D1A">
      <w:r>
        <w:lastRenderedPageBreak/>
        <w:t xml:space="preserve">конструкций осуществляется </w:t>
      </w:r>
      <w:proofErr w:type="gramStart"/>
      <w:r>
        <w:t>администрацией</w:t>
      </w:r>
      <w:proofErr w:type="gramEnd"/>
      <w:r>
        <w:t xml:space="preserve"> ЗАТО г. Радужный.</w:t>
      </w:r>
    </w:p>
    <w:p w:rsidR="00AE1970" w:rsidRDefault="00FB7D1A">
      <w:pPr>
        <w:jc w:val="both"/>
      </w:pPr>
      <w:r>
        <w:t>     3.4.4. Владелец рекламной конструкции обязан соблюдать законы Российской Фе</w:t>
      </w:r>
      <w:r>
        <w:t>дерации, «</w:t>
      </w:r>
      <w:r>
        <w:rPr>
          <w:bCs/>
        </w:rPr>
        <w:t xml:space="preserve">Правила по обеспечению чистоты, порядка и благоустройства на </w:t>
      </w:r>
      <w:proofErr w:type="gramStart"/>
      <w:r>
        <w:rPr>
          <w:bCs/>
        </w:rPr>
        <w:t>территории</w:t>
      </w:r>
      <w:proofErr w:type="gramEnd"/>
      <w:r>
        <w:rPr>
          <w:b/>
          <w:bCs/>
        </w:rPr>
        <w:t xml:space="preserve"> </w:t>
      </w:r>
      <w:r>
        <w:rPr>
          <w:bCs/>
        </w:rPr>
        <w:t>ЗАТО г. Радужный</w:t>
      </w:r>
      <w:r>
        <w:rPr>
          <w:b/>
          <w:bCs/>
        </w:rPr>
        <w:t xml:space="preserve"> </w:t>
      </w:r>
      <w:r>
        <w:rPr>
          <w:bCs/>
        </w:rPr>
        <w:t xml:space="preserve">Владимирской области, надлежащему содержанию расположенных на нем объектов», </w:t>
      </w:r>
      <w:r>
        <w:t xml:space="preserve">утверждённые решением  Совета народных депутатов ЗАТО г. Радужный от 25.06.2012 </w:t>
      </w:r>
      <w:r>
        <w:t>г.  № 10/50, «П</w:t>
      </w:r>
      <w:r>
        <w:rPr>
          <w:bCs/>
        </w:rPr>
        <w:t xml:space="preserve">равила и нормы содержания  и  использования  зданий, сооружений и инженерных коммуникаций  на территории ЗАТО г. Радужный Владимирской области», </w:t>
      </w:r>
      <w:r>
        <w:t xml:space="preserve">утверждённые решением городского Совета народных </w:t>
      </w:r>
      <w:proofErr w:type="gramStart"/>
      <w:r>
        <w:t>депутатов</w:t>
      </w:r>
      <w:proofErr w:type="gramEnd"/>
      <w:r>
        <w:t xml:space="preserve"> ЗАТО г. Радужный от 30.06.2008г. № 16</w:t>
      </w:r>
      <w:r>
        <w:t>/81.</w:t>
      </w:r>
    </w:p>
    <w:p w:rsidR="00AE1970" w:rsidRDefault="00FB7D1A">
      <w:pPr>
        <w:jc w:val="both"/>
      </w:pPr>
      <w:r>
        <w:t>     3.4.5. Устранение повреждений рекламных изображений на рекламных конструкциях и несанкционированных надписей  осуществляется владельцами рекламных конструкций в течение 10 дней с момента их появления.</w:t>
      </w:r>
    </w:p>
    <w:p w:rsidR="00AE1970" w:rsidRDefault="00FB7D1A">
      <w:pPr>
        <w:jc w:val="both"/>
        <w:rPr>
          <w:b/>
          <w:bCs/>
        </w:rPr>
      </w:pPr>
      <w:r>
        <w:br/>
        <w:t>     </w:t>
      </w:r>
      <w:r>
        <w:rPr>
          <w:b/>
          <w:bCs/>
        </w:rPr>
        <w:t>3.5. Территориальные требования к разме</w:t>
      </w:r>
      <w:r>
        <w:rPr>
          <w:b/>
          <w:bCs/>
        </w:rPr>
        <w:t>щению рекламных конструкций</w:t>
      </w:r>
    </w:p>
    <w:p w:rsidR="00AE1970" w:rsidRDefault="00FB7D1A">
      <w:pPr>
        <w:jc w:val="both"/>
      </w:pPr>
      <w:r>
        <w:br/>
        <w:t xml:space="preserve">     3.5.1.  Территориальные требования к размещению рекламной конструкции на </w:t>
      </w:r>
      <w:proofErr w:type="gramStart"/>
      <w:r>
        <w:t>территории</w:t>
      </w:r>
      <w:proofErr w:type="gramEnd"/>
      <w:r>
        <w:t xml:space="preserve"> </w:t>
      </w:r>
      <w:r>
        <w:rPr>
          <w:bCs/>
        </w:rPr>
        <w:t>ЗАТО г. Радужный</w:t>
      </w:r>
      <w:r>
        <w:t xml:space="preserve"> применяются вне зависимости от владельца рекламной конструкции или формы собственности недвижимого имущества, находящегос</w:t>
      </w:r>
      <w:r>
        <w:t xml:space="preserve">я на территории </w:t>
      </w:r>
      <w:r>
        <w:rPr>
          <w:bCs/>
        </w:rPr>
        <w:t>ЗАТО г. Радужный</w:t>
      </w:r>
      <w:r>
        <w:t>.</w:t>
      </w:r>
      <w:r>
        <w:br/>
        <w:t xml:space="preserve">     Рекламные конструкции, не соответствующие территориальным требованиям к размещению рекламных конструкций и установленные до принятия настоящей Схемы, могут  эксплуатироваться до окончания срока действия разрешения на </w:t>
      </w:r>
      <w:r>
        <w:t xml:space="preserve">установку рекламной конструкции либо до его аннулирования или признания недействительным по основаниям и в порядке, установленном </w:t>
      </w:r>
    </w:p>
    <w:p w:rsidR="00AE1970" w:rsidRDefault="00FB7D1A">
      <w:pPr>
        <w:jc w:val="both"/>
      </w:pPr>
      <w:r>
        <w:t>Федеральным законом «О рекламе».</w:t>
      </w:r>
    </w:p>
    <w:p w:rsidR="00AE1970" w:rsidRDefault="00FB7D1A">
      <w:pPr>
        <w:jc w:val="both"/>
      </w:pPr>
      <w:r>
        <w:t xml:space="preserve">     3.5.2. На </w:t>
      </w:r>
      <w:proofErr w:type="gramStart"/>
      <w:r>
        <w:t>территории</w:t>
      </w:r>
      <w:proofErr w:type="gramEnd"/>
      <w:r>
        <w:t xml:space="preserve"> </w:t>
      </w:r>
      <w:r>
        <w:rPr>
          <w:bCs/>
        </w:rPr>
        <w:t>ЗАТО г. Радужный</w:t>
      </w:r>
      <w:r>
        <w:t xml:space="preserve"> разрешается установка рекламных конструкций в соо</w:t>
      </w:r>
      <w:r>
        <w:t>тветствии с требованиями, предусмотренными территориальными зонами с целью сохранения архитектурного облика сложившейся застройки города.</w:t>
      </w:r>
    </w:p>
    <w:p w:rsidR="00AE1970" w:rsidRDefault="00FB7D1A">
      <w:pPr>
        <w:jc w:val="both"/>
        <w:rPr>
          <w:bCs/>
        </w:rPr>
      </w:pPr>
      <w:r>
        <w:t xml:space="preserve">     3.5.3. На основе анализа градостроительной среды города, а также в соответствии с генеральным </w:t>
      </w:r>
      <w:proofErr w:type="gramStart"/>
      <w:r>
        <w:t>планом</w:t>
      </w:r>
      <w:proofErr w:type="gramEnd"/>
      <w:r>
        <w:t xml:space="preserve"> </w:t>
      </w:r>
      <w:r>
        <w:rPr>
          <w:bCs/>
        </w:rPr>
        <w:t>ЗАТО г. Раду</w:t>
      </w:r>
      <w:r>
        <w:rPr>
          <w:bCs/>
        </w:rPr>
        <w:t xml:space="preserve">жный и Правилами землепользования и застройки ЗАТО г. Радужный, утвержденными  решением  Совета  народных  депутатов  ЗАТО  г. Радужный  от  17.06.2013 г.  </w:t>
      </w:r>
    </w:p>
    <w:p w:rsidR="00AE1970" w:rsidRDefault="00FB7D1A">
      <w:r>
        <w:rPr>
          <w:bCs/>
        </w:rPr>
        <w:t>№ 10/52</w:t>
      </w:r>
      <w:r>
        <w:t>,  в городе выделяются следующие территориальные зоны:   </w:t>
      </w:r>
      <w:r>
        <w:br/>
        <w:t>     </w:t>
      </w:r>
    </w:p>
    <w:p w:rsidR="00AE1970" w:rsidRDefault="00FB7D1A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Таблица № 1</w:t>
      </w:r>
    </w:p>
    <w:tbl>
      <w:tblPr>
        <w:tblW w:w="1091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268"/>
        <w:gridCol w:w="1134"/>
        <w:gridCol w:w="6946"/>
      </w:tblGrid>
      <w:tr w:rsidR="00AE1970">
        <w:trPr>
          <w:tblHeader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spacing w:after="100" w:afterAutospacing="1"/>
              <w:rPr>
                <w:b/>
              </w:rPr>
            </w:pPr>
            <w:r>
              <w:rPr>
                <w:b/>
              </w:rPr>
              <w:t xml:space="preserve">№ </w:t>
            </w: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</w:rPr>
              <w:t>/п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spacing w:after="100" w:afterAutospacing="1"/>
              <w:rPr>
                <w:b/>
              </w:rPr>
            </w:pPr>
            <w:r>
              <w:rPr>
                <w:b/>
              </w:rPr>
              <w:t>Наименование территориальной зоны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Кодовое </w:t>
            </w:r>
            <w:proofErr w:type="spellStart"/>
            <w:r>
              <w:rPr>
                <w:b/>
                <w:sz w:val="22"/>
                <w:szCs w:val="22"/>
              </w:rPr>
              <w:t>обозначе</w:t>
            </w:r>
            <w:proofErr w:type="spellEnd"/>
          </w:p>
          <w:p w:rsidR="00AE1970" w:rsidRDefault="00FB7D1A">
            <w:pPr>
              <w:spacing w:after="100" w:afterAutospacing="1"/>
              <w:jc w:val="center"/>
              <w:rPr>
                <w:b/>
                <w:sz w:val="22"/>
                <w:szCs w:val="22"/>
              </w:rPr>
            </w:pPr>
            <w:proofErr w:type="spellStart"/>
            <w:r>
              <w:rPr>
                <w:b/>
                <w:sz w:val="22"/>
                <w:szCs w:val="22"/>
              </w:rPr>
              <w:t>ние</w:t>
            </w:r>
            <w:proofErr w:type="spellEnd"/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spacing w:after="100" w:afterAutospacing="1"/>
              <w:jc w:val="center"/>
              <w:rPr>
                <w:b/>
              </w:rPr>
            </w:pPr>
            <w:r>
              <w:rPr>
                <w:b/>
                <w:bCs/>
              </w:rPr>
              <w:t>Допустимые типы рекламных конструкций</w:t>
            </w:r>
          </w:p>
        </w:tc>
      </w:tr>
      <w:tr w:rsidR="00AE19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Зона жилой застройки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spacing w:after="100" w:afterAutospacing="1"/>
              <w:jc w:val="center"/>
              <w:rPr>
                <w:b/>
              </w:rPr>
            </w:pPr>
            <w:r>
              <w:rPr>
                <w:b/>
              </w:rPr>
              <w:t>Ж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1970" w:rsidRDefault="00FB7D1A">
            <w:r>
              <w:rPr>
                <w:b/>
                <w:u w:val="single"/>
              </w:rPr>
              <w:t>Рекламные конструкции  малого  формата</w:t>
            </w:r>
            <w:r>
              <w:rPr>
                <w:b/>
              </w:rPr>
              <w:t>:</w:t>
            </w:r>
            <w:r>
              <w:t xml:space="preserve">  указатели  с рекламными модулями; скамейки с  рекламными модулями; сити-форматы; афишные стенды; тумбы; </w:t>
            </w:r>
            <w:proofErr w:type="spellStart"/>
            <w:r>
              <w:t>пиллары</w:t>
            </w:r>
            <w:proofErr w:type="spellEnd"/>
            <w:r>
              <w:t>;  сити-</w:t>
            </w:r>
            <w:proofErr w:type="spellStart"/>
            <w:r>
              <w:t>борды</w:t>
            </w:r>
            <w:proofErr w:type="spellEnd"/>
            <w:r>
              <w:t xml:space="preserve">; световые короба; </w:t>
            </w:r>
            <w:r>
              <w:br/>
            </w:r>
            <w:r>
              <w:rPr>
                <w:b/>
                <w:u w:val="single"/>
              </w:rPr>
              <w:t>рекламные конструкции среднего  формата</w:t>
            </w:r>
            <w:r>
              <w:rPr>
                <w:b/>
              </w:rPr>
              <w:t>:</w:t>
            </w:r>
            <w:r>
              <w:rPr>
                <w:b/>
              </w:rPr>
              <w:br/>
            </w:r>
            <w:r>
              <w:t>- щиты 3×4 м;  навесные щиты;                </w:t>
            </w:r>
            <w:r>
              <w:br/>
            </w:r>
            <w:r>
              <w:rPr>
                <w:b/>
                <w:u w:val="single"/>
              </w:rPr>
              <w:t>уникальные нестандартны</w:t>
            </w:r>
            <w:r>
              <w:rPr>
                <w:b/>
                <w:u w:val="single"/>
              </w:rPr>
              <w:t>е конструкции;</w:t>
            </w:r>
            <w:r>
              <w:t xml:space="preserve">  </w:t>
            </w:r>
            <w:r>
              <w:br/>
            </w:r>
            <w:r>
              <w:rPr>
                <w:b/>
                <w:u w:val="single"/>
              </w:rPr>
              <w:t>временные рекламные конструкции:</w:t>
            </w:r>
            <w:r>
              <w:t xml:space="preserve"> </w:t>
            </w:r>
          </w:p>
          <w:p w:rsidR="00AE1970" w:rsidRDefault="00FB7D1A">
            <w:pPr>
              <w:rPr>
                <w:u w:val="single"/>
              </w:rPr>
            </w:pPr>
            <w:proofErr w:type="spellStart"/>
            <w:r>
              <w:t>флаговые</w:t>
            </w:r>
            <w:proofErr w:type="spellEnd"/>
            <w:r>
              <w:t xml:space="preserve"> композиции;  </w:t>
            </w:r>
            <w:proofErr w:type="spellStart"/>
            <w:r>
              <w:t>штендеры</w:t>
            </w:r>
            <w:proofErr w:type="spellEnd"/>
            <w:r>
              <w:t xml:space="preserve">                               </w:t>
            </w:r>
          </w:p>
        </w:tc>
      </w:tr>
      <w:tr w:rsidR="00AE19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Зона делового, общественного и коммерческого назначения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spacing w:after="100" w:afterAutospacing="1"/>
              <w:jc w:val="center"/>
              <w:rPr>
                <w:b/>
              </w:rPr>
            </w:pPr>
            <w:r>
              <w:rPr>
                <w:b/>
              </w:rPr>
              <w:t>Ц-1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1970" w:rsidRDefault="00FB7D1A">
            <w:pPr>
              <w:rPr>
                <w:u w:val="single"/>
              </w:rPr>
            </w:pPr>
            <w:r>
              <w:rPr>
                <w:b/>
                <w:u w:val="single"/>
              </w:rPr>
              <w:t>Рекламные конструкции  малого  формата:</w:t>
            </w:r>
            <w:r>
              <w:rPr>
                <w:u w:val="single"/>
              </w:rPr>
              <w:t xml:space="preserve">  указатели  с рекламными модулями; скаме</w:t>
            </w:r>
            <w:r>
              <w:rPr>
                <w:u w:val="single"/>
              </w:rPr>
              <w:t xml:space="preserve">йки с  рекламными модулями; сити-форматы; афишные стенды; тумбы; </w:t>
            </w:r>
            <w:proofErr w:type="spellStart"/>
            <w:r>
              <w:rPr>
                <w:u w:val="single"/>
              </w:rPr>
              <w:t>пиллары</w:t>
            </w:r>
            <w:proofErr w:type="spellEnd"/>
            <w:r>
              <w:rPr>
                <w:u w:val="single"/>
              </w:rPr>
              <w:t>;  сити-</w:t>
            </w:r>
            <w:proofErr w:type="spellStart"/>
            <w:r>
              <w:rPr>
                <w:u w:val="single"/>
              </w:rPr>
              <w:t>борды</w:t>
            </w:r>
            <w:proofErr w:type="spellEnd"/>
            <w:r>
              <w:rPr>
                <w:u w:val="single"/>
              </w:rPr>
              <w:t xml:space="preserve">; световые короба; </w:t>
            </w:r>
            <w:r>
              <w:rPr>
                <w:u w:val="single"/>
              </w:rPr>
              <w:br/>
            </w:r>
            <w:r>
              <w:rPr>
                <w:b/>
                <w:u w:val="single"/>
              </w:rPr>
              <w:t>рекламные конструкции среднего  формата:</w:t>
            </w:r>
            <w:r>
              <w:rPr>
                <w:b/>
                <w:u w:val="single"/>
              </w:rPr>
              <w:br/>
            </w:r>
            <w:r>
              <w:rPr>
                <w:u w:val="single"/>
              </w:rPr>
              <w:t>- щиты 3×4 м;  навесные щиты;                </w:t>
            </w:r>
            <w:r>
              <w:rPr>
                <w:u w:val="single"/>
              </w:rPr>
              <w:br/>
            </w:r>
            <w:r>
              <w:rPr>
                <w:b/>
                <w:u w:val="single"/>
              </w:rPr>
              <w:t>уникальные нестандартные конструкции;</w:t>
            </w:r>
            <w:r>
              <w:rPr>
                <w:u w:val="single"/>
              </w:rPr>
              <w:t xml:space="preserve">  </w:t>
            </w:r>
            <w:r>
              <w:rPr>
                <w:u w:val="single"/>
              </w:rPr>
              <w:br/>
            </w:r>
            <w:r>
              <w:rPr>
                <w:b/>
                <w:u w:val="single"/>
              </w:rPr>
              <w:t>временные рекламные конс</w:t>
            </w:r>
            <w:r>
              <w:rPr>
                <w:b/>
                <w:u w:val="single"/>
              </w:rPr>
              <w:t>трукции:</w:t>
            </w:r>
            <w:r>
              <w:rPr>
                <w:u w:val="single"/>
              </w:rPr>
              <w:t xml:space="preserve"> </w:t>
            </w:r>
          </w:p>
          <w:p w:rsidR="00AE1970" w:rsidRDefault="00FB7D1A">
            <w:pPr>
              <w:spacing w:after="100" w:afterAutospacing="1"/>
              <w:ind w:left="33"/>
              <w:rPr>
                <w:u w:val="single"/>
              </w:rPr>
            </w:pPr>
            <w:proofErr w:type="spellStart"/>
            <w:r>
              <w:rPr>
                <w:u w:val="single"/>
              </w:rPr>
              <w:t>флаговые</w:t>
            </w:r>
            <w:proofErr w:type="spellEnd"/>
            <w:r>
              <w:rPr>
                <w:u w:val="single"/>
              </w:rPr>
              <w:t xml:space="preserve"> композиции;  </w:t>
            </w:r>
            <w:proofErr w:type="spellStart"/>
            <w:r>
              <w:rPr>
                <w:u w:val="single"/>
              </w:rPr>
              <w:t>штендеры</w:t>
            </w:r>
            <w:proofErr w:type="spellEnd"/>
            <w:r>
              <w:rPr>
                <w:u w:val="single"/>
              </w:rPr>
              <w:t xml:space="preserve">                               </w:t>
            </w:r>
          </w:p>
        </w:tc>
      </w:tr>
      <w:tr w:rsidR="00AE19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Зона размещения объектов социального и коммунально-бытового назначения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spacing w:after="100" w:afterAutospacing="1"/>
              <w:jc w:val="center"/>
              <w:rPr>
                <w:b/>
              </w:rPr>
            </w:pPr>
            <w:r>
              <w:rPr>
                <w:b/>
              </w:rPr>
              <w:t>Ц-2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1970" w:rsidRDefault="00FB7D1A">
            <w:r>
              <w:rPr>
                <w:b/>
                <w:u w:val="single"/>
              </w:rPr>
              <w:t>Рекламные конструкции  малого  формата</w:t>
            </w:r>
            <w:r>
              <w:rPr>
                <w:b/>
              </w:rPr>
              <w:t>:</w:t>
            </w:r>
            <w:r>
              <w:t xml:space="preserve">  указатели  с рекламными модулями; скамейки с  рекламными модулями; сити-форматы; афишные стенды; тумбы; </w:t>
            </w:r>
            <w:proofErr w:type="spellStart"/>
            <w:r>
              <w:t>пиллары</w:t>
            </w:r>
            <w:proofErr w:type="spellEnd"/>
            <w:r>
              <w:t>;  сити-</w:t>
            </w:r>
            <w:proofErr w:type="spellStart"/>
            <w:r>
              <w:t>борды</w:t>
            </w:r>
            <w:proofErr w:type="spellEnd"/>
            <w:r>
              <w:t xml:space="preserve">; световые короба; </w:t>
            </w:r>
            <w:r>
              <w:br/>
            </w:r>
            <w:r>
              <w:rPr>
                <w:b/>
                <w:u w:val="single"/>
              </w:rPr>
              <w:t>рекламные конструкции среднего  формата</w:t>
            </w:r>
            <w:r>
              <w:rPr>
                <w:b/>
              </w:rPr>
              <w:t>:</w:t>
            </w:r>
            <w:r>
              <w:rPr>
                <w:b/>
              </w:rPr>
              <w:br/>
            </w:r>
            <w:r>
              <w:t>- щиты 3×4 м;  навесные щиты;                </w:t>
            </w:r>
            <w:r>
              <w:br/>
            </w:r>
            <w:r>
              <w:rPr>
                <w:b/>
                <w:u w:val="single"/>
              </w:rPr>
              <w:lastRenderedPageBreak/>
              <w:t>уникальные нестандартны</w:t>
            </w:r>
            <w:r>
              <w:rPr>
                <w:b/>
                <w:u w:val="single"/>
              </w:rPr>
              <w:t>е конструкции;</w:t>
            </w:r>
            <w:r>
              <w:t xml:space="preserve">  </w:t>
            </w:r>
            <w:r>
              <w:br/>
            </w:r>
            <w:r>
              <w:rPr>
                <w:b/>
                <w:u w:val="single"/>
              </w:rPr>
              <w:t>временные рекламные конструкции:</w:t>
            </w:r>
            <w:r>
              <w:t xml:space="preserve"> </w:t>
            </w:r>
          </w:p>
          <w:p w:rsidR="00AE1970" w:rsidRDefault="00FB7D1A">
            <w:pPr>
              <w:spacing w:after="100" w:afterAutospacing="1"/>
            </w:pPr>
            <w:proofErr w:type="spellStart"/>
            <w:r>
              <w:t>флаговые</w:t>
            </w:r>
            <w:proofErr w:type="spellEnd"/>
            <w:r>
              <w:t xml:space="preserve"> композиции;  </w:t>
            </w:r>
            <w:proofErr w:type="spellStart"/>
            <w:r>
              <w:t>штендеры</w:t>
            </w:r>
            <w:proofErr w:type="spellEnd"/>
            <w:r>
              <w:t xml:space="preserve">                               </w:t>
            </w:r>
          </w:p>
        </w:tc>
      </w:tr>
      <w:tr w:rsidR="00AE19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lastRenderedPageBreak/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Зона инновационного центра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spacing w:after="100" w:afterAutospacing="1"/>
              <w:jc w:val="center"/>
              <w:rPr>
                <w:b/>
              </w:rPr>
            </w:pPr>
            <w:r>
              <w:rPr>
                <w:b/>
              </w:rPr>
              <w:t>Ц-3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1970" w:rsidRDefault="00FB7D1A">
            <w:r>
              <w:rPr>
                <w:b/>
                <w:u w:val="single"/>
              </w:rPr>
              <w:t>Рекламные конструкции  малого  формата</w:t>
            </w:r>
            <w:r>
              <w:rPr>
                <w:b/>
              </w:rPr>
              <w:t>:</w:t>
            </w:r>
            <w:r>
              <w:t xml:space="preserve">  указатели  с рекламными модулями; скамейки с  рекламными модулями; с</w:t>
            </w:r>
            <w:r>
              <w:t xml:space="preserve">ити-форматы; афишные стенды; тумбы; </w:t>
            </w:r>
            <w:proofErr w:type="spellStart"/>
            <w:r>
              <w:t>пиллары</w:t>
            </w:r>
            <w:proofErr w:type="spellEnd"/>
            <w:r>
              <w:t>;  сити-</w:t>
            </w:r>
            <w:proofErr w:type="spellStart"/>
            <w:r>
              <w:t>борды</w:t>
            </w:r>
            <w:proofErr w:type="spellEnd"/>
            <w:r>
              <w:t xml:space="preserve">; световые короба; </w:t>
            </w:r>
            <w:r>
              <w:br/>
            </w:r>
            <w:r>
              <w:rPr>
                <w:b/>
                <w:u w:val="single"/>
              </w:rPr>
              <w:t>рекламные конструкции среднего  формата</w:t>
            </w:r>
            <w:r>
              <w:rPr>
                <w:b/>
              </w:rPr>
              <w:t>:</w:t>
            </w:r>
            <w:r>
              <w:rPr>
                <w:b/>
              </w:rPr>
              <w:br/>
            </w:r>
            <w:r>
              <w:t>- щиты 3×4 м;  навесные щиты;                </w:t>
            </w:r>
            <w:r>
              <w:br/>
            </w:r>
            <w:r>
              <w:rPr>
                <w:b/>
                <w:u w:val="single"/>
              </w:rPr>
              <w:t>уникальные нестандартные конструкции;</w:t>
            </w:r>
            <w:r>
              <w:t xml:space="preserve">  </w:t>
            </w:r>
            <w:r>
              <w:br/>
            </w:r>
            <w:r>
              <w:rPr>
                <w:b/>
                <w:u w:val="single"/>
              </w:rPr>
              <w:t>временные рекламные конструкции:</w:t>
            </w:r>
            <w:r>
              <w:t xml:space="preserve"> </w:t>
            </w:r>
          </w:p>
          <w:p w:rsidR="00AE1970" w:rsidRDefault="00FB7D1A">
            <w:pPr>
              <w:spacing w:after="100" w:afterAutospacing="1"/>
            </w:pPr>
            <w:proofErr w:type="spellStart"/>
            <w:r>
              <w:t>флаговые</w:t>
            </w:r>
            <w:proofErr w:type="spellEnd"/>
            <w:r>
              <w:t xml:space="preserve"> композиции;  </w:t>
            </w:r>
            <w:proofErr w:type="spellStart"/>
            <w:r>
              <w:t>штендеры</w:t>
            </w:r>
            <w:proofErr w:type="spellEnd"/>
            <w:r>
              <w:t xml:space="preserve">                               </w:t>
            </w:r>
          </w:p>
        </w:tc>
      </w:tr>
      <w:tr w:rsidR="00AE19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Зона учебных и воспитательных учреждений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spacing w:after="100" w:afterAutospacing="1"/>
              <w:jc w:val="center"/>
              <w:rPr>
                <w:b/>
              </w:rPr>
            </w:pPr>
            <w:r>
              <w:rPr>
                <w:b/>
              </w:rPr>
              <w:t>Ц-4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1970" w:rsidRDefault="00FB7D1A">
            <w:pPr>
              <w:spacing w:after="100" w:afterAutospacing="1"/>
              <w:ind w:left="33"/>
            </w:pPr>
            <w:r>
              <w:t>Размещение рекламных конструкций не допускается</w:t>
            </w:r>
          </w:p>
        </w:tc>
      </w:tr>
      <w:tr w:rsidR="00AE19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Зона учреждений здравоохранения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spacing w:after="100" w:afterAutospacing="1"/>
              <w:jc w:val="center"/>
              <w:rPr>
                <w:b/>
              </w:rPr>
            </w:pPr>
            <w:r>
              <w:rPr>
                <w:b/>
              </w:rPr>
              <w:t>Ц-5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1970" w:rsidRDefault="00FB7D1A">
            <w:r>
              <w:rPr>
                <w:b/>
                <w:u w:val="single"/>
              </w:rPr>
              <w:t>Рекламные конструкции  малого  формата</w:t>
            </w:r>
            <w:r>
              <w:rPr>
                <w:b/>
              </w:rPr>
              <w:t>:</w:t>
            </w:r>
            <w:r>
              <w:t xml:space="preserve">  указатели  с рекламными модулями; скамейки с  рекламными модулями; сити-форматы; афишные стенды; тумбы; </w:t>
            </w:r>
            <w:proofErr w:type="spellStart"/>
            <w:r>
              <w:t>пиллары</w:t>
            </w:r>
            <w:proofErr w:type="spellEnd"/>
            <w:r>
              <w:t>;  сити-</w:t>
            </w:r>
            <w:proofErr w:type="spellStart"/>
            <w:r>
              <w:t>борды</w:t>
            </w:r>
            <w:proofErr w:type="spellEnd"/>
            <w:r>
              <w:t xml:space="preserve">; световые короба; </w:t>
            </w:r>
            <w:r>
              <w:br/>
            </w:r>
            <w:r>
              <w:rPr>
                <w:b/>
                <w:u w:val="single"/>
              </w:rPr>
              <w:t>рекламные конструкции среднего  формата</w:t>
            </w:r>
            <w:r>
              <w:rPr>
                <w:b/>
              </w:rPr>
              <w:t>:</w:t>
            </w:r>
            <w:r>
              <w:rPr>
                <w:b/>
              </w:rPr>
              <w:br/>
            </w:r>
            <w:r>
              <w:t>- щиты 3×4 м;  навесные щиты;                </w:t>
            </w:r>
            <w:r>
              <w:br/>
            </w:r>
            <w:r>
              <w:rPr>
                <w:b/>
                <w:u w:val="single"/>
              </w:rPr>
              <w:t>временные рекламные кон</w:t>
            </w:r>
            <w:r>
              <w:rPr>
                <w:b/>
                <w:u w:val="single"/>
              </w:rPr>
              <w:t>струкции:</w:t>
            </w:r>
            <w:r>
              <w:t xml:space="preserve"> </w:t>
            </w:r>
          </w:p>
          <w:p w:rsidR="00AE1970" w:rsidRDefault="00FB7D1A">
            <w:pPr>
              <w:spacing w:after="100" w:afterAutospacing="1"/>
              <w:ind w:left="33"/>
            </w:pPr>
            <w:proofErr w:type="spellStart"/>
            <w:r>
              <w:t>флаговые</w:t>
            </w:r>
            <w:proofErr w:type="spellEnd"/>
            <w:r>
              <w:t xml:space="preserve"> композиции;  </w:t>
            </w:r>
            <w:proofErr w:type="spellStart"/>
            <w:r>
              <w:t>штендеры</w:t>
            </w:r>
            <w:proofErr w:type="spellEnd"/>
            <w:r>
              <w:t xml:space="preserve">                               </w:t>
            </w:r>
          </w:p>
        </w:tc>
      </w:tr>
      <w:tr w:rsidR="00AE19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Зона спортивных сооружений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spacing w:after="100" w:afterAutospacing="1"/>
              <w:jc w:val="center"/>
              <w:rPr>
                <w:b/>
              </w:rPr>
            </w:pPr>
            <w:r>
              <w:rPr>
                <w:b/>
              </w:rPr>
              <w:t>Ц-6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1970" w:rsidRDefault="00FB7D1A">
            <w:pPr>
              <w:rPr>
                <w:u w:val="single"/>
              </w:rPr>
            </w:pPr>
            <w:r>
              <w:rPr>
                <w:b/>
                <w:u w:val="single"/>
              </w:rPr>
              <w:t>Рекламные конструкции  малого  формата</w:t>
            </w:r>
            <w:r>
              <w:rPr>
                <w:b/>
              </w:rPr>
              <w:t>:</w:t>
            </w:r>
            <w:r>
              <w:t xml:space="preserve">  указатели  с рекламными модулями; скамейки с  рекламными модулями; сити-форматы; афишные стенды; тумбы; </w:t>
            </w:r>
            <w:proofErr w:type="spellStart"/>
            <w:r>
              <w:t>пиллары</w:t>
            </w:r>
            <w:proofErr w:type="spellEnd"/>
            <w:r>
              <w:t>;  сити-</w:t>
            </w:r>
            <w:proofErr w:type="spellStart"/>
            <w:r>
              <w:t>борды</w:t>
            </w:r>
            <w:proofErr w:type="spellEnd"/>
            <w:r>
              <w:t xml:space="preserve">; световые короба; </w:t>
            </w:r>
            <w:r>
              <w:br/>
            </w:r>
            <w:r>
              <w:rPr>
                <w:b/>
                <w:u w:val="single"/>
              </w:rPr>
              <w:t>рекламные конструкции среднего  формата</w:t>
            </w:r>
            <w:r>
              <w:rPr>
                <w:b/>
              </w:rPr>
              <w:t>:</w:t>
            </w:r>
            <w:r>
              <w:br/>
              <w:t>- щиты 3×4 м;  навесные щиты;                </w:t>
            </w:r>
            <w:r>
              <w:br/>
            </w:r>
            <w:r>
              <w:rPr>
                <w:b/>
                <w:u w:val="single"/>
              </w:rPr>
              <w:t>уникальные нестандартные конструкции;</w:t>
            </w:r>
            <w:r>
              <w:t xml:space="preserve">  </w:t>
            </w:r>
            <w:r>
              <w:br/>
            </w:r>
            <w:r>
              <w:rPr>
                <w:b/>
                <w:u w:val="single"/>
              </w:rPr>
              <w:t>временные рекламные конструкции:</w:t>
            </w:r>
          </w:p>
          <w:p w:rsidR="00AE1970" w:rsidRDefault="00FB7D1A">
            <w:pPr>
              <w:spacing w:after="100" w:afterAutospacing="1"/>
              <w:ind w:left="33"/>
            </w:pPr>
            <w:proofErr w:type="spellStart"/>
            <w:r>
              <w:t>флаговые</w:t>
            </w:r>
            <w:proofErr w:type="spellEnd"/>
            <w:r>
              <w:t xml:space="preserve"> композиции;  </w:t>
            </w:r>
            <w:proofErr w:type="spellStart"/>
            <w:r>
              <w:t>штендеры</w:t>
            </w:r>
            <w:proofErr w:type="spellEnd"/>
            <w:r>
              <w:t xml:space="preserve">                          </w:t>
            </w:r>
            <w:r>
              <w:t>     </w:t>
            </w:r>
          </w:p>
        </w:tc>
      </w:tr>
      <w:tr w:rsidR="00AE19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Зона зеленых насаждений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spacing w:after="100" w:afterAutospacing="1"/>
              <w:jc w:val="center"/>
              <w:rPr>
                <w:b/>
              </w:rPr>
            </w:pPr>
            <w:r>
              <w:rPr>
                <w:b/>
              </w:rPr>
              <w:t>Р-1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1970" w:rsidRDefault="00FB7D1A">
            <w:r>
              <w:rPr>
                <w:b/>
                <w:u w:val="single"/>
              </w:rPr>
              <w:t>Рекламные конструкции  малого  формата</w:t>
            </w:r>
            <w:r>
              <w:rPr>
                <w:b/>
              </w:rPr>
              <w:t>:</w:t>
            </w:r>
            <w:r>
              <w:t xml:space="preserve">  указатели  с рекламными модулями; скамейки с  рекламными модулями; сити-форматы; афишные стенды; тумбы; </w:t>
            </w:r>
            <w:proofErr w:type="spellStart"/>
            <w:r>
              <w:t>пиллары</w:t>
            </w:r>
            <w:proofErr w:type="spellEnd"/>
            <w:r>
              <w:t>;  сити-</w:t>
            </w:r>
            <w:proofErr w:type="spellStart"/>
            <w:r>
              <w:t>борды</w:t>
            </w:r>
            <w:proofErr w:type="spellEnd"/>
            <w:r>
              <w:t xml:space="preserve">; световые короба; </w:t>
            </w:r>
            <w:r>
              <w:br/>
            </w:r>
            <w:r>
              <w:rPr>
                <w:b/>
                <w:u w:val="single"/>
              </w:rPr>
              <w:t>рекламные конструкции среднего  фо</w:t>
            </w:r>
            <w:r>
              <w:rPr>
                <w:b/>
                <w:u w:val="single"/>
              </w:rPr>
              <w:t>рмата</w:t>
            </w:r>
            <w:r>
              <w:rPr>
                <w:b/>
              </w:rPr>
              <w:t>:</w:t>
            </w:r>
            <w:r>
              <w:rPr>
                <w:b/>
              </w:rPr>
              <w:br/>
            </w:r>
            <w:r>
              <w:t>- щиты 3×4 м;  навесные щиты;                </w:t>
            </w:r>
            <w:r>
              <w:br/>
            </w:r>
            <w:r>
              <w:rPr>
                <w:b/>
                <w:u w:val="single"/>
              </w:rPr>
              <w:t>уникальные нестандартные конструкции;</w:t>
            </w:r>
            <w:r>
              <w:t xml:space="preserve">  </w:t>
            </w:r>
            <w:r>
              <w:br/>
            </w:r>
            <w:r>
              <w:rPr>
                <w:b/>
                <w:u w:val="single"/>
              </w:rPr>
              <w:t>временные рекламные конструкции:</w:t>
            </w:r>
            <w:r>
              <w:t xml:space="preserve"> </w:t>
            </w:r>
          </w:p>
          <w:p w:rsidR="00AE1970" w:rsidRDefault="00FB7D1A">
            <w:pPr>
              <w:spacing w:after="100" w:afterAutospacing="1"/>
              <w:rPr>
                <w:highlight w:val="cyan"/>
              </w:rPr>
            </w:pPr>
            <w:proofErr w:type="spellStart"/>
            <w:r>
              <w:t>флаговые</w:t>
            </w:r>
            <w:proofErr w:type="spellEnd"/>
            <w:r>
              <w:t xml:space="preserve"> композиции;  </w:t>
            </w:r>
            <w:proofErr w:type="spellStart"/>
            <w:r>
              <w:t>штендеры</w:t>
            </w:r>
            <w:proofErr w:type="spellEnd"/>
            <w:r>
              <w:t xml:space="preserve">                               </w:t>
            </w:r>
          </w:p>
        </w:tc>
      </w:tr>
      <w:tr w:rsidR="00AE19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Зона городских лесов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spacing w:after="100" w:afterAutospacing="1"/>
              <w:jc w:val="center"/>
              <w:rPr>
                <w:b/>
              </w:rPr>
            </w:pPr>
            <w:r>
              <w:rPr>
                <w:b/>
              </w:rPr>
              <w:t>Р-2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1970" w:rsidRDefault="00FB7D1A">
            <w:pPr>
              <w:spacing w:after="100" w:afterAutospacing="1"/>
            </w:pPr>
            <w:r>
              <w:t xml:space="preserve">Размещение рекламных конструкций не </w:t>
            </w:r>
            <w:r>
              <w:t>допускается</w:t>
            </w:r>
          </w:p>
        </w:tc>
      </w:tr>
      <w:tr w:rsidR="00AE19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10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FB7D1A">
            <w:pPr>
              <w:spacing w:after="100" w:afterAutospacing="1"/>
            </w:pPr>
            <w:r>
              <w:t>Производственная зона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FB7D1A">
            <w:pPr>
              <w:spacing w:after="100" w:afterAutospacing="1"/>
              <w:jc w:val="center"/>
              <w:rPr>
                <w:b/>
              </w:rPr>
            </w:pPr>
            <w:r>
              <w:rPr>
                <w:b/>
              </w:rPr>
              <w:t>П-1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1970" w:rsidRDefault="00FB7D1A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>Рекламные конструкции  малого  формата</w:t>
            </w:r>
            <w:r>
              <w:rPr>
                <w:b/>
              </w:rPr>
              <w:t>:</w:t>
            </w:r>
            <w:r>
              <w:t xml:space="preserve">  указатели  с рекламными модулями; скамейки с  рекламными модулями; сити-форматы; афишные стенды; тумбы; </w:t>
            </w:r>
            <w:proofErr w:type="spellStart"/>
            <w:r>
              <w:t>пиллары</w:t>
            </w:r>
            <w:proofErr w:type="spellEnd"/>
            <w:r>
              <w:t>;  сити-</w:t>
            </w:r>
            <w:proofErr w:type="spellStart"/>
            <w:r>
              <w:t>борды</w:t>
            </w:r>
            <w:proofErr w:type="spellEnd"/>
            <w:r>
              <w:t xml:space="preserve">; световые короба; </w:t>
            </w:r>
            <w:r>
              <w:br/>
            </w:r>
            <w:r>
              <w:rPr>
                <w:b/>
                <w:u w:val="single"/>
              </w:rPr>
              <w:t>рекламные конструкции среднег</w:t>
            </w:r>
            <w:r>
              <w:rPr>
                <w:b/>
                <w:u w:val="single"/>
              </w:rPr>
              <w:t>о  формата</w:t>
            </w:r>
            <w:r>
              <w:rPr>
                <w:b/>
              </w:rPr>
              <w:t>:</w:t>
            </w:r>
            <w:r>
              <w:rPr>
                <w:b/>
              </w:rPr>
              <w:br/>
            </w:r>
            <w:r>
              <w:t>- щиты 3×4 м и 3×6 м;  навесные щиты;                </w:t>
            </w:r>
            <w:r>
              <w:br/>
            </w:r>
            <w:r>
              <w:rPr>
                <w:b/>
                <w:u w:val="single"/>
              </w:rPr>
              <w:t>уникальные нестандартные конструкции;  </w:t>
            </w:r>
            <w:r>
              <w:rPr>
                <w:b/>
                <w:u w:val="single"/>
              </w:rPr>
              <w:br/>
              <w:t>временные рекламные конструкции:</w:t>
            </w:r>
          </w:p>
          <w:p w:rsidR="00AE1970" w:rsidRDefault="00FB7D1A">
            <w:pPr>
              <w:ind w:left="33"/>
            </w:pPr>
            <w:proofErr w:type="spellStart"/>
            <w:r>
              <w:t>флаговые</w:t>
            </w:r>
            <w:proofErr w:type="spellEnd"/>
            <w:r>
              <w:t xml:space="preserve"> композиции;  </w:t>
            </w:r>
            <w:proofErr w:type="spellStart"/>
            <w:r>
              <w:t>штендеры</w:t>
            </w:r>
            <w:proofErr w:type="spellEnd"/>
            <w:r>
              <w:t xml:space="preserve">                               </w:t>
            </w:r>
          </w:p>
        </w:tc>
      </w:tr>
      <w:tr w:rsidR="00AE19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AE1970">
            <w:pPr>
              <w:spacing w:after="100" w:afterAutospacing="1"/>
            </w:pPr>
          </w:p>
          <w:p w:rsidR="00AE1970" w:rsidRDefault="00AE1970">
            <w:pPr>
              <w:spacing w:after="100" w:afterAutospacing="1"/>
            </w:pPr>
          </w:p>
          <w:p w:rsidR="00AE1970" w:rsidRDefault="00FB7D1A">
            <w:pPr>
              <w:spacing w:after="100" w:afterAutospacing="1"/>
            </w:pPr>
            <w:r>
              <w:t>11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1970" w:rsidRDefault="00AE1970">
            <w:pPr>
              <w:spacing w:after="100" w:afterAutospacing="1"/>
            </w:pPr>
          </w:p>
          <w:p w:rsidR="00AE1970" w:rsidRDefault="00AE1970">
            <w:pPr>
              <w:spacing w:after="100" w:afterAutospacing="1"/>
            </w:pPr>
          </w:p>
          <w:p w:rsidR="00AE1970" w:rsidRDefault="00FB7D1A">
            <w:pPr>
              <w:spacing w:after="100" w:afterAutospacing="1"/>
            </w:pPr>
            <w:r>
              <w:t>Коммунально-складская зона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1970" w:rsidRDefault="00AE1970">
            <w:pPr>
              <w:spacing w:after="100" w:afterAutospacing="1"/>
              <w:jc w:val="center"/>
              <w:rPr>
                <w:b/>
              </w:rPr>
            </w:pPr>
          </w:p>
          <w:p w:rsidR="00AE1970" w:rsidRDefault="00AE1970">
            <w:pPr>
              <w:spacing w:after="100" w:afterAutospacing="1"/>
              <w:jc w:val="center"/>
              <w:rPr>
                <w:b/>
              </w:rPr>
            </w:pPr>
          </w:p>
          <w:p w:rsidR="00AE1970" w:rsidRDefault="00FB7D1A">
            <w:pPr>
              <w:spacing w:after="100" w:afterAutospacing="1"/>
              <w:jc w:val="center"/>
              <w:rPr>
                <w:b/>
              </w:rPr>
            </w:pPr>
            <w:r>
              <w:rPr>
                <w:b/>
              </w:rPr>
              <w:t>П-2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1970" w:rsidRDefault="00AE1970">
            <w:pPr>
              <w:rPr>
                <w:b/>
                <w:u w:val="single"/>
              </w:rPr>
            </w:pPr>
          </w:p>
          <w:p w:rsidR="00AE1970" w:rsidRDefault="00AE1970">
            <w:pPr>
              <w:rPr>
                <w:b/>
                <w:u w:val="single"/>
              </w:rPr>
            </w:pPr>
          </w:p>
          <w:p w:rsidR="00AE1970" w:rsidRDefault="00AE1970">
            <w:pPr>
              <w:rPr>
                <w:b/>
                <w:u w:val="single"/>
              </w:rPr>
            </w:pPr>
          </w:p>
          <w:p w:rsidR="00AE1970" w:rsidRDefault="00FB7D1A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lastRenderedPageBreak/>
              <w:t xml:space="preserve">Рекламные </w:t>
            </w:r>
            <w:r>
              <w:rPr>
                <w:b/>
                <w:u w:val="single"/>
              </w:rPr>
              <w:t>конструкции  малого  формата</w:t>
            </w:r>
            <w:r>
              <w:rPr>
                <w:b/>
              </w:rPr>
              <w:t>:</w:t>
            </w:r>
            <w:r>
              <w:t xml:space="preserve">  указатели  с рекламными модулями; скамейки с  рекламными модулями; сити-форматы; афишные стенды; тумбы; </w:t>
            </w:r>
            <w:proofErr w:type="spellStart"/>
            <w:r>
              <w:t>пиллары</w:t>
            </w:r>
            <w:proofErr w:type="spellEnd"/>
            <w:r>
              <w:t>;  сити-</w:t>
            </w:r>
            <w:proofErr w:type="spellStart"/>
            <w:r>
              <w:t>борды</w:t>
            </w:r>
            <w:proofErr w:type="spellEnd"/>
            <w:r>
              <w:t xml:space="preserve">; световые короба; </w:t>
            </w:r>
            <w:r>
              <w:br/>
            </w:r>
            <w:r>
              <w:rPr>
                <w:b/>
                <w:u w:val="single"/>
              </w:rPr>
              <w:t>рекламные конструкции среднего  формата</w:t>
            </w:r>
            <w:r>
              <w:rPr>
                <w:b/>
              </w:rPr>
              <w:t>:</w:t>
            </w:r>
            <w:r>
              <w:br/>
              <w:t>- щиты 3×4 м и 3×6 м;  навесные щиты;   </w:t>
            </w:r>
            <w:r>
              <w:t>             </w:t>
            </w:r>
            <w:r>
              <w:br/>
            </w:r>
            <w:r>
              <w:rPr>
                <w:b/>
                <w:u w:val="single"/>
              </w:rPr>
              <w:t xml:space="preserve">уникальные нестандартные конструкции; </w:t>
            </w:r>
            <w:r>
              <w:rPr>
                <w:b/>
                <w:u w:val="single"/>
              </w:rPr>
              <w:br/>
              <w:t>временные рекламные конструкции:</w:t>
            </w:r>
          </w:p>
          <w:p w:rsidR="00AE1970" w:rsidRDefault="00FB7D1A">
            <w:pPr>
              <w:spacing w:after="100" w:afterAutospacing="1"/>
              <w:ind w:left="175"/>
            </w:pPr>
            <w:proofErr w:type="spellStart"/>
            <w:r>
              <w:t>флаговые</w:t>
            </w:r>
            <w:proofErr w:type="spellEnd"/>
            <w:r>
              <w:t xml:space="preserve"> композиции;  </w:t>
            </w:r>
            <w:proofErr w:type="spellStart"/>
            <w:r>
              <w:t>штендеры</w:t>
            </w:r>
            <w:proofErr w:type="spellEnd"/>
            <w:r>
              <w:t xml:space="preserve">                               </w:t>
            </w:r>
          </w:p>
        </w:tc>
      </w:tr>
    </w:tbl>
    <w:p w:rsidR="00AE1970" w:rsidRDefault="00AE1970">
      <w:pPr>
        <w:jc w:val="center"/>
        <w:rPr>
          <w:b/>
          <w:sz w:val="8"/>
          <w:szCs w:val="8"/>
        </w:rPr>
      </w:pPr>
    </w:p>
    <w:p w:rsidR="00AE1970" w:rsidRDefault="00AE1970">
      <w:pPr>
        <w:rPr>
          <w:b/>
          <w:sz w:val="16"/>
          <w:szCs w:val="16"/>
        </w:rPr>
      </w:pPr>
    </w:p>
    <w:p w:rsidR="00AE1970" w:rsidRDefault="00AE1970">
      <w:pPr>
        <w:rPr>
          <w:b/>
          <w:sz w:val="16"/>
          <w:szCs w:val="16"/>
        </w:rPr>
      </w:pPr>
    </w:p>
    <w:p w:rsidR="00AE1970" w:rsidRDefault="00AE1970">
      <w:pPr>
        <w:rPr>
          <w:b/>
          <w:sz w:val="16"/>
          <w:szCs w:val="16"/>
        </w:rPr>
      </w:pPr>
    </w:p>
    <w:p w:rsidR="00AE1970" w:rsidRDefault="00FB7D1A">
      <w:pPr>
        <w:jc w:val="center"/>
        <w:rPr>
          <w:b/>
        </w:rPr>
      </w:pPr>
      <w:r>
        <w:rPr>
          <w:b/>
        </w:rPr>
        <w:t>4. МЕСТА ДИСЛОКАЦИИ СТАЦИОНАРНЫХ ОБЪЕКТОВ НАРУЖНОЙ РЕКЛАМЫ</w:t>
      </w:r>
    </w:p>
    <w:p w:rsidR="00AE1970" w:rsidRDefault="00FB7D1A">
      <w:pPr>
        <w:jc w:val="center"/>
        <w:rPr>
          <w:b/>
          <w:bCs/>
        </w:rPr>
      </w:pPr>
      <w:r>
        <w:rPr>
          <w:b/>
        </w:rPr>
        <w:t xml:space="preserve">НА </w:t>
      </w:r>
      <w:proofErr w:type="gramStart"/>
      <w:r>
        <w:rPr>
          <w:b/>
        </w:rPr>
        <w:t>ТЕРРИТОРИИ</w:t>
      </w:r>
      <w:proofErr w:type="gramEnd"/>
      <w:r>
        <w:rPr>
          <w:b/>
        </w:rPr>
        <w:t xml:space="preserve">  </w:t>
      </w:r>
      <w:r>
        <w:rPr>
          <w:b/>
          <w:bCs/>
        </w:rPr>
        <w:t xml:space="preserve">ЗАТО Г. РАДУЖНЫЙ  </w:t>
      </w:r>
    </w:p>
    <w:p w:rsidR="00AE1970" w:rsidRDefault="00FB7D1A">
      <w:pPr>
        <w:jc w:val="center"/>
        <w:rPr>
          <w:b/>
        </w:rPr>
      </w:pPr>
      <w:r>
        <w:rPr>
          <w:b/>
          <w:bCs/>
        </w:rPr>
        <w:t xml:space="preserve">(В </w:t>
      </w:r>
      <w:r>
        <w:rPr>
          <w:b/>
          <w:bCs/>
        </w:rPr>
        <w:t>СООТВЕТСТВИИ С ГРАФИЧЕСКИМ ПРИЛОЖЕНИЕМ №3)</w:t>
      </w:r>
    </w:p>
    <w:p w:rsidR="00AE1970" w:rsidRDefault="00AE1970">
      <w:pPr>
        <w:jc w:val="center"/>
        <w:rPr>
          <w:b/>
          <w:sz w:val="8"/>
          <w:szCs w:val="8"/>
        </w:rPr>
      </w:pPr>
    </w:p>
    <w:p w:rsidR="00AE1970" w:rsidRDefault="00AE1970">
      <w:pPr>
        <w:jc w:val="center"/>
        <w:rPr>
          <w:b/>
          <w:sz w:val="8"/>
          <w:szCs w:val="8"/>
        </w:rPr>
      </w:pPr>
    </w:p>
    <w:p w:rsidR="00AE1970" w:rsidRDefault="00AE1970">
      <w:pPr>
        <w:jc w:val="center"/>
        <w:rPr>
          <w:b/>
          <w:sz w:val="8"/>
          <w:szCs w:val="8"/>
        </w:rPr>
      </w:pPr>
    </w:p>
    <w:p w:rsidR="00AE1970" w:rsidRDefault="00AE1970">
      <w:pPr>
        <w:jc w:val="center"/>
        <w:rPr>
          <w:b/>
          <w:sz w:val="8"/>
          <w:szCs w:val="8"/>
        </w:rPr>
      </w:pPr>
    </w:p>
    <w:p w:rsidR="00AE1970" w:rsidRDefault="00AE1970">
      <w:pPr>
        <w:jc w:val="center"/>
        <w:rPr>
          <w:b/>
          <w:sz w:val="8"/>
          <w:szCs w:val="8"/>
        </w:rPr>
      </w:pPr>
    </w:p>
    <w:p w:rsidR="00AE1970" w:rsidRDefault="00FB7D1A">
      <w:pPr>
        <w:ind w:firstLine="708"/>
        <w:jc w:val="both"/>
      </w:pPr>
      <w:r>
        <w:t>Места дислокации стационарных объектов наружной рекламы разработаны для установки рекламных конструкций различных типов</w:t>
      </w:r>
      <w:r>
        <w:rPr>
          <w:rFonts w:eastAsiaTheme="minorHAnsi"/>
          <w:lang w:eastAsia="en-US"/>
        </w:rPr>
        <w:t xml:space="preserve"> </w:t>
      </w:r>
      <w:r>
        <w:t>на земельных участках независимо от форм собственности, а также на зданиях или ином недв</w:t>
      </w:r>
      <w:r>
        <w:t>ижимом имуществе, находящихся в государственной  или муниципальной собственности.</w:t>
      </w:r>
    </w:p>
    <w:p w:rsidR="00AE1970" w:rsidRDefault="00FB7D1A">
      <w:pPr>
        <w:jc w:val="both"/>
        <w:rPr>
          <w:bCs/>
        </w:rPr>
      </w:pPr>
      <w:r>
        <w:rPr>
          <w:bCs/>
        </w:rPr>
        <w:t xml:space="preserve">             4.1.Указатели с рекламным модулем – в жилой зоне – 8 шт., в зоне делового, общественного и коммерческого назначения – 2 шт., в производственной зоне – 2 </w:t>
      </w:r>
      <w:proofErr w:type="spellStart"/>
      <w:proofErr w:type="gramStart"/>
      <w:r>
        <w:rPr>
          <w:bCs/>
        </w:rPr>
        <w:t>шт</w:t>
      </w:r>
      <w:proofErr w:type="spellEnd"/>
      <w:proofErr w:type="gramEnd"/>
      <w:r>
        <w:rPr>
          <w:bCs/>
        </w:rPr>
        <w:t>, в со</w:t>
      </w:r>
      <w:r>
        <w:rPr>
          <w:bCs/>
        </w:rPr>
        <w:t>ответствии с графическим приложением. Итого – 12 шт.</w:t>
      </w:r>
    </w:p>
    <w:p w:rsidR="00AE1970" w:rsidRDefault="00FB7D1A">
      <w:pPr>
        <w:jc w:val="both"/>
        <w:rPr>
          <w:bCs/>
        </w:rPr>
      </w:pPr>
      <w:r>
        <w:rPr>
          <w:bCs/>
        </w:rPr>
        <w:tab/>
        <w:t>4.2.</w:t>
      </w:r>
      <w:r>
        <w:t xml:space="preserve"> </w:t>
      </w:r>
      <w:r>
        <w:rPr>
          <w:bCs/>
        </w:rPr>
        <w:t>Скамейки с  рекламными модулями – в зоне социального и коммунально-бытового назначения:  у торгового центра в 1 квартале (дом 45) – 2 шт., у торгового центра «Дельфин» в 3 квартале (дом 35Б) – 6 шт</w:t>
      </w:r>
      <w:r>
        <w:rPr>
          <w:bCs/>
        </w:rPr>
        <w:t>. Итого – 8 шт.</w:t>
      </w:r>
    </w:p>
    <w:p w:rsidR="00AE1970" w:rsidRDefault="00FB7D1A">
      <w:pPr>
        <w:jc w:val="both"/>
        <w:rPr>
          <w:bCs/>
        </w:rPr>
      </w:pPr>
      <w:r>
        <w:rPr>
          <w:bCs/>
        </w:rPr>
        <w:tab/>
        <w:t xml:space="preserve">4.3. Сити-форматы – в жилой зоне: у торгового центра «Дельфин» - 2 </w:t>
      </w:r>
      <w:proofErr w:type="spellStart"/>
      <w:proofErr w:type="gramStart"/>
      <w:r>
        <w:rPr>
          <w:bCs/>
        </w:rPr>
        <w:t>шт</w:t>
      </w:r>
      <w:proofErr w:type="spellEnd"/>
      <w:proofErr w:type="gramEnd"/>
      <w:r>
        <w:rPr>
          <w:bCs/>
        </w:rPr>
        <w:t xml:space="preserve">, вдоль тротуара у восточной части кольцевой дороги 3 квартала (у дома № 4) – 2 шт., у тротуара западной части кольцевой дороги 1 квартала (у домов № 28 и 31) – 2 шт., у </w:t>
      </w:r>
      <w:r>
        <w:rPr>
          <w:bCs/>
        </w:rPr>
        <w:t>тротуара в районе дома № 13 1 квартала – 1 шт. Итого – 7 шт.</w:t>
      </w:r>
    </w:p>
    <w:p w:rsidR="00AE1970" w:rsidRDefault="00FB7D1A">
      <w:pPr>
        <w:jc w:val="both"/>
        <w:rPr>
          <w:bCs/>
        </w:rPr>
      </w:pPr>
      <w:r>
        <w:rPr>
          <w:bCs/>
        </w:rPr>
        <w:tab/>
        <w:t xml:space="preserve">4.4. </w:t>
      </w:r>
      <w:r>
        <w:t xml:space="preserve"> </w:t>
      </w:r>
      <w:r>
        <w:rPr>
          <w:bCs/>
        </w:rPr>
        <w:t xml:space="preserve">Афишные стенды – в жилой зоне – у входа в здание почты </w:t>
      </w:r>
      <w:proofErr w:type="gramStart"/>
      <w:r>
        <w:rPr>
          <w:bCs/>
        </w:rPr>
        <w:t xml:space="preserve">( </w:t>
      </w:r>
      <w:proofErr w:type="gramEnd"/>
      <w:r>
        <w:rPr>
          <w:bCs/>
        </w:rPr>
        <w:t>1 квартал, 49) – 1 шт.; в зоне делового, общественного и коммерческого назначения: у Центра досуга молодёжи (1 квартал,51)  – 1 шт.</w:t>
      </w:r>
      <w:r>
        <w:rPr>
          <w:bCs/>
        </w:rPr>
        <w:t xml:space="preserve">  и у Молодёжного спортивно-досугового центра (1 квартал,56)  – 1 шт. Итого – 3 шт.</w:t>
      </w:r>
    </w:p>
    <w:p w:rsidR="00AE1970" w:rsidRDefault="00FB7D1A">
      <w:pPr>
        <w:jc w:val="both"/>
        <w:rPr>
          <w:bCs/>
        </w:rPr>
      </w:pPr>
      <w:r>
        <w:rPr>
          <w:bCs/>
        </w:rPr>
        <w:tab/>
        <w:t xml:space="preserve">4.5. </w:t>
      </w:r>
      <w:proofErr w:type="gramStart"/>
      <w:r>
        <w:rPr>
          <w:bCs/>
        </w:rPr>
        <w:t xml:space="preserve">Тумбы (вариант – </w:t>
      </w:r>
      <w:proofErr w:type="spellStart"/>
      <w:r>
        <w:rPr>
          <w:bCs/>
        </w:rPr>
        <w:t>пиллары</w:t>
      </w:r>
      <w:proofErr w:type="spellEnd"/>
      <w:r>
        <w:rPr>
          <w:bCs/>
        </w:rPr>
        <w:t xml:space="preserve">): в жилой зоне за остановкой «Поклонный крест» – 1 шт., у культурного центра «Досуг» – 1 шт.; в зоне делового, общественного и коммерческого </w:t>
      </w:r>
      <w:r>
        <w:rPr>
          <w:bCs/>
        </w:rPr>
        <w:t>назначения у Центра досуга молодёжи – 1 шт. Итого – 3 шт.</w:t>
      </w:r>
      <w:proofErr w:type="gramEnd"/>
    </w:p>
    <w:p w:rsidR="00AE1970" w:rsidRDefault="00FB7D1A">
      <w:pPr>
        <w:ind w:firstLine="708"/>
        <w:jc w:val="both"/>
        <w:rPr>
          <w:bCs/>
        </w:rPr>
      </w:pPr>
      <w:r>
        <w:t>4.6.  Сити-</w:t>
      </w:r>
      <w:proofErr w:type="spellStart"/>
      <w:r>
        <w:t>борды</w:t>
      </w:r>
      <w:proofErr w:type="spellEnd"/>
      <w:r>
        <w:rPr>
          <w:bCs/>
        </w:rPr>
        <w:t xml:space="preserve"> – в зоне делового, общественного и коммерческого назначения и зоне инновационного центра – с южной стороны дороги на въезде в город, от надписи Владимир-30 до поликлиники, 3 шт. </w:t>
      </w:r>
    </w:p>
    <w:p w:rsidR="00AE1970" w:rsidRDefault="00FB7D1A">
      <w:pPr>
        <w:ind w:firstLine="708"/>
        <w:jc w:val="both"/>
        <w:rPr>
          <w:bCs/>
        </w:rPr>
      </w:pPr>
      <w:r>
        <w:rPr>
          <w:bCs/>
        </w:rPr>
        <w:t>4.</w:t>
      </w:r>
      <w:r>
        <w:rPr>
          <w:bCs/>
        </w:rPr>
        <w:t xml:space="preserve">7. </w:t>
      </w:r>
      <w:proofErr w:type="spellStart"/>
      <w:r>
        <w:rPr>
          <w:bCs/>
        </w:rPr>
        <w:t>Билборды</w:t>
      </w:r>
      <w:proofErr w:type="spellEnd"/>
      <w:r>
        <w:rPr>
          <w:bCs/>
        </w:rPr>
        <w:t xml:space="preserve">  (вариант – щиты 4×3м) – в производственной зоне, в соответствии с графическим приложением, 4 шт.</w:t>
      </w:r>
    </w:p>
    <w:p w:rsidR="00AE1970" w:rsidRDefault="00FB7D1A">
      <w:pPr>
        <w:ind w:firstLine="708"/>
        <w:jc w:val="both"/>
        <w:rPr>
          <w:bCs/>
        </w:rPr>
      </w:pPr>
      <w:r>
        <w:rPr>
          <w:bCs/>
        </w:rPr>
        <w:t>4.8. Навесные щиты и световые короба, размещаемые на стенах, крышах и других конструкциях зданий и сооружений располагаются  в строгом соответстви</w:t>
      </w:r>
      <w:r>
        <w:rPr>
          <w:bCs/>
        </w:rPr>
        <w:t>и с территориальными зонами, указанными в таблице № 1.</w:t>
      </w:r>
    </w:p>
    <w:p w:rsidR="00AE1970" w:rsidRDefault="00AE1970">
      <w:pPr>
        <w:ind w:firstLine="708"/>
        <w:jc w:val="both"/>
        <w:rPr>
          <w:bCs/>
        </w:rPr>
      </w:pPr>
    </w:p>
    <w:p w:rsidR="00AE1970" w:rsidRDefault="00FB7D1A">
      <w:pPr>
        <w:ind w:firstLine="708"/>
        <w:jc w:val="both"/>
        <w:rPr>
          <w:bCs/>
        </w:rPr>
      </w:pPr>
      <w:r>
        <w:rPr>
          <w:bCs/>
        </w:rPr>
        <w:t xml:space="preserve">* Рекламные конструкции устанавливаются по месту в соответствии с требованиями  ГОСТ </w:t>
      </w:r>
    </w:p>
    <w:p w:rsidR="00AE1970" w:rsidRDefault="00FB7D1A">
      <w:pPr>
        <w:jc w:val="both"/>
        <w:rPr>
          <w:bCs/>
        </w:rPr>
      </w:pPr>
      <w:proofErr w:type="gramStart"/>
      <w:r>
        <w:rPr>
          <w:bCs/>
        </w:rPr>
        <w:t>Р</w:t>
      </w:r>
      <w:proofErr w:type="gramEnd"/>
      <w:r>
        <w:rPr>
          <w:bCs/>
        </w:rPr>
        <w:t xml:space="preserve"> 52044-2003 «Наружная реклама на автомобильных дорогах и территориях городских и сельских поселений».   </w:t>
      </w:r>
    </w:p>
    <w:p w:rsidR="00AE1970" w:rsidRDefault="00AE1970">
      <w:pPr>
        <w:jc w:val="both"/>
        <w:rPr>
          <w:bCs/>
        </w:rPr>
      </w:pPr>
    </w:p>
    <w:p w:rsidR="00AE1970" w:rsidRDefault="00AE1970">
      <w:pPr>
        <w:jc w:val="both"/>
        <w:rPr>
          <w:bCs/>
        </w:rPr>
      </w:pPr>
    </w:p>
    <w:p w:rsidR="00AE1970" w:rsidRDefault="00AE1970">
      <w:pPr>
        <w:jc w:val="both"/>
        <w:rPr>
          <w:bCs/>
        </w:rPr>
      </w:pPr>
    </w:p>
    <w:p w:rsidR="00AE1970" w:rsidRDefault="00AE1970">
      <w:pPr>
        <w:jc w:val="both"/>
        <w:rPr>
          <w:bCs/>
        </w:rPr>
      </w:pPr>
    </w:p>
    <w:p w:rsidR="00AE1970" w:rsidRDefault="00AE1970">
      <w:pPr>
        <w:jc w:val="both"/>
        <w:rPr>
          <w:bCs/>
        </w:rPr>
      </w:pPr>
    </w:p>
    <w:p w:rsidR="00AE1970" w:rsidRDefault="00AE1970">
      <w:pPr>
        <w:jc w:val="both"/>
        <w:rPr>
          <w:bCs/>
        </w:rPr>
      </w:pPr>
    </w:p>
    <w:p w:rsidR="00AE1970" w:rsidRDefault="00AE1970">
      <w:pPr>
        <w:jc w:val="both"/>
        <w:rPr>
          <w:bCs/>
        </w:rPr>
      </w:pPr>
    </w:p>
    <w:p w:rsidR="00AE1970" w:rsidRDefault="00AE1970">
      <w:pPr>
        <w:jc w:val="both"/>
        <w:rPr>
          <w:bCs/>
        </w:rPr>
      </w:pPr>
    </w:p>
    <w:p w:rsidR="00AE1970" w:rsidRDefault="00AE1970">
      <w:pPr>
        <w:jc w:val="both"/>
        <w:rPr>
          <w:bCs/>
        </w:rPr>
      </w:pPr>
    </w:p>
    <w:tbl>
      <w:tblPr>
        <w:tblStyle w:val="ab"/>
        <w:tblW w:w="0" w:type="auto"/>
        <w:tblInd w:w="-318" w:type="dxa"/>
        <w:tblLayout w:type="fixed"/>
        <w:tblLook w:val="04A0" w:firstRow="1" w:lastRow="0" w:firstColumn="1" w:lastColumn="0" w:noHBand="0" w:noVBand="1"/>
      </w:tblPr>
      <w:tblGrid>
        <w:gridCol w:w="568"/>
        <w:gridCol w:w="1701"/>
        <w:gridCol w:w="851"/>
        <w:gridCol w:w="2693"/>
        <w:gridCol w:w="5068"/>
      </w:tblGrid>
      <w:tr w:rsidR="00AE1970">
        <w:tc>
          <w:tcPr>
            <w:tcW w:w="568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№</w:t>
            </w:r>
          </w:p>
        </w:tc>
        <w:tc>
          <w:tcPr>
            <w:tcW w:w="170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Наименование</w:t>
            </w:r>
          </w:p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рекламной конструкции</w:t>
            </w:r>
          </w:p>
        </w:tc>
        <w:tc>
          <w:tcPr>
            <w:tcW w:w="851" w:type="dxa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№ кон</w:t>
            </w:r>
          </w:p>
          <w:p w:rsidR="00AE1970" w:rsidRDefault="00FB7D1A">
            <w:pPr>
              <w:rPr>
                <w:bCs/>
                <w:sz w:val="22"/>
                <w:szCs w:val="22"/>
              </w:rPr>
            </w:pPr>
            <w:proofErr w:type="spellStart"/>
            <w:r>
              <w:rPr>
                <w:bCs/>
                <w:sz w:val="22"/>
                <w:szCs w:val="22"/>
              </w:rPr>
              <w:t>струк</w:t>
            </w:r>
            <w:proofErr w:type="spellEnd"/>
          </w:p>
          <w:p w:rsidR="00AE1970" w:rsidRDefault="00FB7D1A">
            <w:pPr>
              <w:rPr>
                <w:bCs/>
                <w:sz w:val="22"/>
                <w:szCs w:val="22"/>
              </w:rPr>
            </w:pPr>
            <w:proofErr w:type="spellStart"/>
            <w:r>
              <w:rPr>
                <w:bCs/>
                <w:sz w:val="22"/>
                <w:szCs w:val="22"/>
              </w:rPr>
              <w:t>ции</w:t>
            </w:r>
            <w:proofErr w:type="spellEnd"/>
          </w:p>
        </w:tc>
        <w:tc>
          <w:tcPr>
            <w:tcW w:w="2693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Сведения о земельном участке</w:t>
            </w:r>
          </w:p>
        </w:tc>
        <w:tc>
          <w:tcPr>
            <w:tcW w:w="5068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Местоположение (адрес)</w:t>
            </w:r>
          </w:p>
        </w:tc>
      </w:tr>
      <w:tr w:rsidR="00AE1970">
        <w:tc>
          <w:tcPr>
            <w:tcW w:w="568" w:type="dxa"/>
            <w:vMerge w:val="restart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  <w:lang w:val="en-US"/>
              </w:rPr>
            </w:pPr>
            <w:r>
              <w:rPr>
                <w:bCs/>
                <w:sz w:val="22"/>
                <w:szCs w:val="22"/>
                <w:lang w:val="en-US"/>
              </w:rPr>
              <w:t>I</w:t>
            </w:r>
          </w:p>
        </w:tc>
        <w:tc>
          <w:tcPr>
            <w:tcW w:w="1701" w:type="dxa"/>
            <w:vMerge w:val="restart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Указатели с рекламным модулем, </w:t>
            </w:r>
          </w:p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 шт.</w:t>
            </w: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2693" w:type="dxa"/>
            <w:vAlign w:val="center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 квартал 33:23:000101;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17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г. Радужный, на расстоянии 17 м  к востоку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от дома № 105.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2693" w:type="dxa"/>
            <w:vAlign w:val="center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 квартал 33:23:000101;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17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г. Радужный, на расстоянии 72м к </w:t>
            </w:r>
            <w:r>
              <w:rPr>
                <w:bCs/>
                <w:sz w:val="22"/>
                <w:szCs w:val="22"/>
              </w:rPr>
              <w:t>востоку от здания ГИБДД (дом № 112).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33:23:000123;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9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8 м к югу от кольцевой автодороги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кадастровый квартал 33:23:000109; </w:t>
            </w:r>
            <w:r>
              <w:rPr>
                <w:bCs/>
                <w:sz w:val="22"/>
                <w:szCs w:val="22"/>
              </w:rPr>
              <w:t>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26 м к западу от жилого дома № 36.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33:23:000108;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г. </w:t>
            </w:r>
            <w:r>
              <w:rPr>
                <w:bCs/>
                <w:sz w:val="22"/>
                <w:szCs w:val="22"/>
              </w:rPr>
              <w:t>Радужный, на расстоянии 24 м к северо-западу от жилого дома № 19.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33:23:000108;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15 м к северо-западу от жилого дома № 15.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</w:t>
            </w:r>
            <w:r>
              <w:rPr>
                <w:bCs/>
                <w:sz w:val="22"/>
                <w:szCs w:val="22"/>
              </w:rPr>
              <w:t>адастровый квартал 33:23:000108;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24 м к востоку от жилого дома № 9.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33:23:000108;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55 м к востоку от жилого дома № 8.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9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33:23:000108;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г. Радужный, на расстоянии 23 м к </w:t>
            </w:r>
            <w:r>
              <w:rPr>
                <w:bCs/>
                <w:sz w:val="22"/>
                <w:szCs w:val="22"/>
              </w:rPr>
              <w:t>востоку от жилого дома № 4.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10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33:23:000109;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18 м к югу от здания магазина (дом 63/3)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11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кадастровый квартал 33:23:000109; </w:t>
            </w:r>
            <w:r>
              <w:rPr>
                <w:bCs/>
                <w:sz w:val="22"/>
                <w:szCs w:val="22"/>
              </w:rPr>
              <w:t>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20 м к востоку от жилого дома № 20.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12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33:23:000111:11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г. Радужный, на расстоянии 58 м к </w:t>
            </w:r>
            <w:r>
              <w:rPr>
                <w:bCs/>
                <w:sz w:val="22"/>
                <w:szCs w:val="22"/>
              </w:rPr>
              <w:t>юго-востоку от здания ЦДМ (дом 51)</w:t>
            </w:r>
          </w:p>
        </w:tc>
      </w:tr>
      <w:tr w:rsidR="00AE1970">
        <w:tc>
          <w:tcPr>
            <w:tcW w:w="568" w:type="dxa"/>
            <w:vMerge w:val="restart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  <w:lang w:val="en-US"/>
              </w:rPr>
              <w:t>II</w:t>
            </w:r>
          </w:p>
        </w:tc>
        <w:tc>
          <w:tcPr>
            <w:tcW w:w="1701" w:type="dxa"/>
            <w:vMerge w:val="restart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Скамейки с  рекламными модулями, </w:t>
            </w:r>
          </w:p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8 шт.</w:t>
            </w: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13</w:t>
            </w:r>
          </w:p>
        </w:tc>
        <w:tc>
          <w:tcPr>
            <w:tcW w:w="2693" w:type="dxa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33:23:000108:75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4,5 м к северу от торгового центра «Дельфин» (дом 35Б).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14</w:t>
            </w:r>
          </w:p>
        </w:tc>
        <w:tc>
          <w:tcPr>
            <w:tcW w:w="2693" w:type="dxa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33:23:000108:75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4,5 м к северу от торгового центра «Дельфин» (дом 35Б).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15</w:t>
            </w:r>
          </w:p>
        </w:tc>
        <w:tc>
          <w:tcPr>
            <w:tcW w:w="2693" w:type="dxa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33:23:000108:75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г. Радужный, </w:t>
            </w:r>
            <w:r>
              <w:rPr>
                <w:bCs/>
                <w:sz w:val="22"/>
                <w:szCs w:val="22"/>
              </w:rPr>
              <w:t>на расстоянии 4,5 м к северу от торгового центра «Дельфин» (дом 35Б).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16</w:t>
            </w:r>
          </w:p>
        </w:tc>
        <w:tc>
          <w:tcPr>
            <w:tcW w:w="2693" w:type="dxa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33:23:000108:75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4,5 м к югу от торгового центра «Дельфин» (дом 35Б).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17</w:t>
            </w:r>
          </w:p>
        </w:tc>
        <w:tc>
          <w:tcPr>
            <w:tcW w:w="2693" w:type="dxa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</w:t>
            </w:r>
            <w:r>
              <w:rPr>
                <w:bCs/>
                <w:sz w:val="22"/>
                <w:szCs w:val="22"/>
              </w:rPr>
              <w:t xml:space="preserve"> 33:23:000108:75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4,5 м к югу от торгового центра «Дельфин» (дом 35Б).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18</w:t>
            </w:r>
          </w:p>
        </w:tc>
        <w:tc>
          <w:tcPr>
            <w:tcW w:w="2693" w:type="dxa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33:23:000108:75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г. Радужный, на расстоянии 4,5 м </w:t>
            </w:r>
            <w:r>
              <w:rPr>
                <w:bCs/>
                <w:sz w:val="22"/>
                <w:szCs w:val="22"/>
              </w:rPr>
              <w:t>к югу от торгового центра «Дельфин» (дом 35Б).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19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33:23:000109:120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7 м к западу от торгового центра (дом 45).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20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33:23:000109:120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13 м к северу от комбината бытового обслуживания  (дом 45).</w:t>
            </w:r>
          </w:p>
        </w:tc>
      </w:tr>
      <w:tr w:rsidR="00AE1970">
        <w:tc>
          <w:tcPr>
            <w:tcW w:w="568" w:type="dxa"/>
            <w:vMerge w:val="restart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  <w:lang w:val="en-US"/>
              </w:rPr>
            </w:pPr>
            <w:r>
              <w:rPr>
                <w:bCs/>
                <w:sz w:val="22"/>
                <w:szCs w:val="22"/>
                <w:lang w:val="en-US"/>
              </w:rPr>
              <w:t>III</w:t>
            </w:r>
          </w:p>
        </w:tc>
        <w:tc>
          <w:tcPr>
            <w:tcW w:w="1701" w:type="dxa"/>
            <w:vMerge w:val="restart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Сити-форматы</w:t>
            </w:r>
            <w:proofErr w:type="gramEnd"/>
            <w:r>
              <w:rPr>
                <w:bCs/>
                <w:sz w:val="22"/>
                <w:szCs w:val="22"/>
              </w:rPr>
              <w:t>,</w:t>
            </w:r>
          </w:p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 шт.</w:t>
            </w: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21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33:23:000109;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Конструкция размещается в 1 ква</w:t>
            </w:r>
            <w:r>
              <w:rPr>
                <w:bCs/>
                <w:sz w:val="22"/>
                <w:szCs w:val="22"/>
              </w:rPr>
              <w:t xml:space="preserve">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53 м к западу от жилого дома № 31.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22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33:23:000109;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 22 м к западу от жилого дома № 28.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33:23:000108:76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17 м к северо-западу от торгового центра «Дельфин» (дом 35Б).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33:23:000108:76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Конструкция размещается в 3 квартале ЗАТО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 г. Р</w:t>
            </w:r>
            <w:r>
              <w:rPr>
                <w:bCs/>
                <w:sz w:val="22"/>
                <w:szCs w:val="22"/>
              </w:rPr>
              <w:t>адужный, на расстоянии 16 м к югу от торгового центра «Дельфин» (дом 35Б).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25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33:23:000108;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16 м к востоку от жилого дома № 4.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26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33:23:000108;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3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16 м к востоку от жилого дома № 4.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33:23:000109;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22 м к юго-востоку от жилого дома № 13.</w:t>
            </w:r>
          </w:p>
        </w:tc>
      </w:tr>
      <w:tr w:rsidR="00AE1970">
        <w:tc>
          <w:tcPr>
            <w:tcW w:w="568" w:type="dxa"/>
            <w:vMerge w:val="restart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  <w:lang w:val="en-US"/>
              </w:rPr>
            </w:pPr>
            <w:r>
              <w:rPr>
                <w:bCs/>
                <w:sz w:val="22"/>
                <w:szCs w:val="22"/>
                <w:lang w:val="en-US"/>
              </w:rPr>
              <w:t>IV</w:t>
            </w:r>
          </w:p>
        </w:tc>
        <w:tc>
          <w:tcPr>
            <w:tcW w:w="1701" w:type="dxa"/>
            <w:vMerge w:val="restart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Афишные стенды,</w:t>
            </w:r>
          </w:p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 шт.</w:t>
            </w: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28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33:23:000109;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г. </w:t>
            </w:r>
            <w:r>
              <w:rPr>
                <w:bCs/>
                <w:sz w:val="22"/>
                <w:szCs w:val="22"/>
              </w:rPr>
              <w:t>Радужный, на расстоянии 10 м к западу от здания почты (дом 49).</w:t>
            </w:r>
          </w:p>
        </w:tc>
      </w:tr>
      <w:tr w:rsidR="00AE1970">
        <w:tc>
          <w:tcPr>
            <w:tcW w:w="568" w:type="dxa"/>
            <w:vMerge/>
            <w:vAlign w:val="center"/>
          </w:tcPr>
          <w:p w:rsidR="00AE1970" w:rsidRDefault="00AE1970">
            <w:pPr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29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33:23:000111:11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Конструкция размещается в 1 квартале ЗАТО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32 м к югу от здания ЦДМ (дом 51)</w:t>
            </w:r>
          </w:p>
        </w:tc>
      </w:tr>
      <w:tr w:rsidR="00AE1970">
        <w:tc>
          <w:tcPr>
            <w:tcW w:w="568" w:type="dxa"/>
            <w:vMerge/>
            <w:vAlign w:val="center"/>
          </w:tcPr>
          <w:p w:rsidR="00AE1970" w:rsidRDefault="00AE1970">
            <w:pPr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30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33:23:000111:27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5 м к югу от здания МСДЦ (дом 56)</w:t>
            </w:r>
          </w:p>
        </w:tc>
      </w:tr>
      <w:tr w:rsidR="00AE1970">
        <w:tc>
          <w:tcPr>
            <w:tcW w:w="568" w:type="dxa"/>
            <w:vMerge w:val="restart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  <w:lang w:val="en-US"/>
              </w:rPr>
            </w:pPr>
            <w:r>
              <w:rPr>
                <w:bCs/>
                <w:sz w:val="22"/>
                <w:szCs w:val="22"/>
                <w:lang w:val="en-US"/>
              </w:rPr>
              <w:t>V</w:t>
            </w:r>
          </w:p>
        </w:tc>
        <w:tc>
          <w:tcPr>
            <w:tcW w:w="1701" w:type="dxa"/>
            <w:vMerge w:val="restart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Тумбы (вариант – </w:t>
            </w:r>
            <w:proofErr w:type="spellStart"/>
            <w:r>
              <w:rPr>
                <w:bCs/>
                <w:sz w:val="22"/>
                <w:szCs w:val="22"/>
              </w:rPr>
              <w:t>пиллары</w:t>
            </w:r>
            <w:proofErr w:type="spellEnd"/>
            <w:r>
              <w:rPr>
                <w:bCs/>
                <w:sz w:val="22"/>
                <w:szCs w:val="22"/>
              </w:rPr>
              <w:t xml:space="preserve">), </w:t>
            </w:r>
          </w:p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 шт.</w:t>
            </w: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31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33:23:000109;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Конструкция размещается в 1 квартале ЗАТО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 г.</w:t>
            </w:r>
            <w:r>
              <w:rPr>
                <w:bCs/>
                <w:sz w:val="22"/>
                <w:szCs w:val="22"/>
              </w:rPr>
              <w:t xml:space="preserve"> Радужный, на расстоянии 10 м к северу от киоска «Роспечать», расположенного на автобусной остановке «Поклонный крест».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32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33:23:000109:10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4 м к юго-западу от здания</w:t>
            </w:r>
            <w:r>
              <w:rPr>
                <w:bCs/>
                <w:sz w:val="22"/>
                <w:szCs w:val="22"/>
              </w:rPr>
              <w:t xml:space="preserve"> КЦ «Досуг» (дом 40).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33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земельный участок 33:23:000111:11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1 квартале ЗАТО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17 м к западу от здания ЦДМ (дом 51)</w:t>
            </w:r>
          </w:p>
        </w:tc>
      </w:tr>
      <w:tr w:rsidR="00AE1970">
        <w:tc>
          <w:tcPr>
            <w:tcW w:w="568" w:type="dxa"/>
            <w:vMerge w:val="restart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  <w:lang w:val="en-US"/>
              </w:rPr>
            </w:pPr>
            <w:r>
              <w:rPr>
                <w:bCs/>
                <w:sz w:val="22"/>
                <w:szCs w:val="22"/>
                <w:lang w:val="en-US"/>
              </w:rPr>
              <w:t>VI</w:t>
            </w:r>
          </w:p>
        </w:tc>
        <w:tc>
          <w:tcPr>
            <w:tcW w:w="1701" w:type="dxa"/>
            <w:vMerge w:val="restart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Сити-</w:t>
            </w:r>
            <w:proofErr w:type="spellStart"/>
            <w:r>
              <w:rPr>
                <w:bCs/>
                <w:sz w:val="22"/>
                <w:szCs w:val="22"/>
              </w:rPr>
              <w:t>борды</w:t>
            </w:r>
            <w:proofErr w:type="spellEnd"/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34</w:t>
            </w:r>
          </w:p>
        </w:tc>
        <w:tc>
          <w:tcPr>
            <w:tcW w:w="2693" w:type="dxa"/>
            <w:vAlign w:val="center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33:23:000123; земельный участок не сформирован</w:t>
            </w:r>
          </w:p>
        </w:tc>
        <w:tc>
          <w:tcPr>
            <w:tcW w:w="5068" w:type="dxa"/>
            <w:vAlign w:val="center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9 квартале ЗАТО </w:t>
            </w:r>
          </w:p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8 м к югу от кольцевой автодороги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35</w:t>
            </w:r>
          </w:p>
        </w:tc>
        <w:tc>
          <w:tcPr>
            <w:tcW w:w="2693" w:type="dxa"/>
            <w:vAlign w:val="center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33:23:000123; земельный участок не сформирован</w:t>
            </w:r>
          </w:p>
        </w:tc>
        <w:tc>
          <w:tcPr>
            <w:tcW w:w="5068" w:type="dxa"/>
            <w:vAlign w:val="center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Конструкция размещается в 9 квартале ЗАТО </w:t>
            </w:r>
          </w:p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г. Радужный, на расстоянии 8 м к югу</w:t>
            </w:r>
            <w:r>
              <w:rPr>
                <w:bCs/>
                <w:sz w:val="22"/>
                <w:szCs w:val="22"/>
              </w:rPr>
              <w:t xml:space="preserve"> от кольцевой автодороги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36</w:t>
            </w:r>
          </w:p>
        </w:tc>
        <w:tc>
          <w:tcPr>
            <w:tcW w:w="2693" w:type="dxa"/>
            <w:vAlign w:val="center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квартал 33:23:000123; земельный участок не сформирован</w:t>
            </w:r>
          </w:p>
        </w:tc>
        <w:tc>
          <w:tcPr>
            <w:tcW w:w="5068" w:type="dxa"/>
            <w:vAlign w:val="center"/>
          </w:tcPr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Конструкция размещается в 9 квартале ЗАТО</w:t>
            </w:r>
          </w:p>
          <w:p w:rsidR="00AE1970" w:rsidRDefault="00FB7D1A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 г. Радужный, на расстоянии 8 м к югу от кольцевой автодороги</w:t>
            </w:r>
          </w:p>
        </w:tc>
      </w:tr>
      <w:tr w:rsidR="00AE1970">
        <w:tc>
          <w:tcPr>
            <w:tcW w:w="568" w:type="dxa"/>
            <w:vMerge w:val="restart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  <w:lang w:val="en-US"/>
              </w:rPr>
            </w:pPr>
            <w:r>
              <w:rPr>
                <w:bCs/>
                <w:sz w:val="22"/>
                <w:szCs w:val="22"/>
                <w:lang w:val="en-US"/>
              </w:rPr>
              <w:t>VII</w:t>
            </w:r>
          </w:p>
        </w:tc>
        <w:tc>
          <w:tcPr>
            <w:tcW w:w="1701" w:type="dxa"/>
            <w:vMerge w:val="restart"/>
            <w:vAlign w:val="center"/>
          </w:tcPr>
          <w:p w:rsidR="00AE1970" w:rsidRDefault="00FB7D1A">
            <w:pPr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bCs/>
                <w:sz w:val="22"/>
                <w:szCs w:val="22"/>
              </w:rPr>
              <w:t>Билборды</w:t>
            </w:r>
            <w:proofErr w:type="spellEnd"/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37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кадастровый  квартал 33:23:000101; </w:t>
            </w:r>
            <w:r>
              <w:rPr>
                <w:bCs/>
                <w:sz w:val="22"/>
                <w:szCs w:val="22"/>
              </w:rPr>
              <w:t>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Конструкция размещается в 17 квартале ЗАТО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 г. Радужный, на расстоянии 50 м от въезда на автозаправочную станцию (дом 10).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38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 квартал 33:23:000101;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spacing w:line="240" w:lineRule="atLeast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Конструкция размещается в </w:t>
            </w:r>
            <w:r>
              <w:rPr>
                <w:bCs/>
                <w:sz w:val="20"/>
                <w:szCs w:val="20"/>
              </w:rPr>
              <w:t>17 квартале ЗАТО</w:t>
            </w:r>
          </w:p>
          <w:p w:rsidR="00AE1970" w:rsidRDefault="00FB7D1A">
            <w:pPr>
              <w:spacing w:line="240" w:lineRule="atLeast"/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0"/>
                <w:szCs w:val="20"/>
              </w:rPr>
              <w:t xml:space="preserve"> г. Радужный, на расстоянии 8 м к западу от автодороги, 34 м к западу от строения ООО «Логос» (дом 123)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39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кадастровый  квартал 33:23:000101;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Конструкция размещается в 17 квартале ЗАТО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 г. Радужный, на расстоянии 50 м к северо-востоку от здания гаража (дом 76)</w:t>
            </w:r>
          </w:p>
        </w:tc>
      </w:tr>
      <w:tr w:rsidR="00AE1970">
        <w:tc>
          <w:tcPr>
            <w:tcW w:w="568" w:type="dxa"/>
            <w:vMerge/>
          </w:tcPr>
          <w:p w:rsidR="00AE1970" w:rsidRDefault="00AE1970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1701" w:type="dxa"/>
            <w:vMerge/>
          </w:tcPr>
          <w:p w:rsidR="00AE1970" w:rsidRDefault="00AE1970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AE1970" w:rsidRDefault="00FB7D1A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40</w:t>
            </w:r>
          </w:p>
        </w:tc>
        <w:tc>
          <w:tcPr>
            <w:tcW w:w="2693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кадастровый  квартал </w:t>
            </w:r>
            <w:r>
              <w:rPr>
                <w:bCs/>
                <w:sz w:val="22"/>
                <w:szCs w:val="22"/>
              </w:rPr>
              <w:lastRenderedPageBreak/>
              <w:t>33:23:000101; земельный участок не сформирован</w:t>
            </w:r>
          </w:p>
        </w:tc>
        <w:tc>
          <w:tcPr>
            <w:tcW w:w="5068" w:type="dxa"/>
          </w:tcPr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Конструкция размещается в 17 квартале ЗАТО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 xml:space="preserve"> г. Радужный, на расстоянии 40 м  к северо-востоку </w:t>
            </w:r>
          </w:p>
          <w:p w:rsidR="00AE1970" w:rsidRDefault="00FB7D1A">
            <w:pPr>
              <w:jc w:val="both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от здания с</w:t>
            </w:r>
            <w:r>
              <w:rPr>
                <w:bCs/>
                <w:sz w:val="22"/>
                <w:szCs w:val="22"/>
              </w:rPr>
              <w:t>толовой (дом 115).</w:t>
            </w:r>
          </w:p>
        </w:tc>
      </w:tr>
    </w:tbl>
    <w:p w:rsidR="00AE1970" w:rsidRDefault="00AE1970">
      <w:pPr>
        <w:jc w:val="both"/>
        <w:rPr>
          <w:bCs/>
        </w:rPr>
      </w:pPr>
    </w:p>
    <w:p w:rsidR="00AE1970" w:rsidRDefault="00FB7D1A">
      <w:pPr>
        <w:spacing w:before="100" w:beforeAutospacing="1"/>
        <w:jc w:val="center"/>
      </w:pPr>
      <w:r>
        <w:t> </w:t>
      </w:r>
      <w:r>
        <w:rPr>
          <w:b/>
          <w:bCs/>
        </w:rPr>
        <w:t>5. ОБЩИЕ ТЕХНИЧЕСКИЕ ТРЕБОВАНИЯ</w:t>
      </w:r>
      <w:r>
        <w:rPr>
          <w:b/>
          <w:bCs/>
        </w:rPr>
        <w:br/>
        <w:t>К РЕКЛАМНЫМ КОНСТРУКЦИЯМ</w:t>
      </w:r>
      <w:r>
        <w:t>  </w:t>
      </w:r>
      <w:r>
        <w:br/>
        <w:t>      </w:t>
      </w:r>
      <w:r>
        <w:rPr>
          <w:b/>
          <w:bCs/>
        </w:rPr>
        <w:t>5.1. Требования к технической документации конструкций и электроустановок рекламных конструкций</w:t>
      </w:r>
    </w:p>
    <w:p w:rsidR="00AE1970" w:rsidRDefault="00FB7D1A">
      <w:pPr>
        <w:spacing w:before="100" w:beforeAutospacing="1"/>
        <w:jc w:val="center"/>
      </w:pPr>
      <w:r>
        <w:t xml:space="preserve">5.1.1. Рекламные конструкции и электроустановки рекламных конструкций должны изготавливаться, монтироваться и эксплуатироваться в соответствии с технической документацией, </w:t>
      </w:r>
    </w:p>
    <w:p w:rsidR="00AE1970" w:rsidRDefault="00FB7D1A">
      <w:r>
        <w:t>отвечающей требованиям нормативной документации.</w:t>
      </w:r>
    </w:p>
    <w:p w:rsidR="00AE1970" w:rsidRDefault="00FB7D1A">
      <w:pPr>
        <w:jc w:val="both"/>
      </w:pPr>
      <w:r>
        <w:t xml:space="preserve">     </w:t>
      </w:r>
      <w:r>
        <w:tab/>
        <w:t>5.1.2. Установка и эксплуата</w:t>
      </w:r>
      <w:r>
        <w:t>ция рекламных конструкций (кроме временных конструкций и навесных щитов) без технической документации не допускается. Техническая документация должна быть разработана организацией, имеющей Свидетельство о допуске на выполнение проектных работ  и  работ  по</w:t>
      </w:r>
      <w:r>
        <w:t xml:space="preserve">  техническому  обследованию  зданий  и  сооружений,  выданное </w:t>
      </w:r>
    </w:p>
    <w:p w:rsidR="00AE1970" w:rsidRDefault="00FB7D1A">
      <w:r>
        <w:t>саморегулируемой организацией в установленном порядке.</w:t>
      </w:r>
    </w:p>
    <w:p w:rsidR="00AE1970" w:rsidRDefault="00FB7D1A">
      <w:pPr>
        <w:jc w:val="both"/>
      </w:pPr>
      <w:r>
        <w:t>    </w:t>
      </w:r>
      <w:r>
        <w:tab/>
        <w:t> 5.1.3. Конструкции и электроустановки рекламных конструкций должны соответствовать требованиям, заложенным в проектной документации</w:t>
      </w:r>
      <w:r>
        <w:t>, в течение расчетного срока эксплуатации, определенного и обоснованного проектировщиком и указанного в проекте.    </w:t>
      </w:r>
    </w:p>
    <w:p w:rsidR="00AE1970" w:rsidRDefault="00FB7D1A">
      <w:pPr>
        <w:jc w:val="both"/>
      </w:pPr>
      <w:r>
        <w:t xml:space="preserve">   </w:t>
      </w:r>
      <w:r>
        <w:tab/>
        <w:t>5.1.4. Техническая документация должна содержать указания по изготовлению, хранению, транспортировке, монтажу, наладке, эксплуатации, т</w:t>
      </w:r>
      <w:r>
        <w:t>ехническому обслуживанию, ремонту, демонтажу и утилизации рекламных конструкций, а также электроустановок рекламных конструкций.</w:t>
      </w:r>
      <w:r>
        <w:br/>
        <w:t>   </w:t>
      </w:r>
      <w:r>
        <w:tab/>
        <w:t>  5.1.5. Техническая документация должна содержать требования пожарной безопасности в соответствии с требованиями техническ</w:t>
      </w:r>
      <w:r>
        <w:t>ого регламента о пожарной безопасности.</w:t>
      </w:r>
      <w:r>
        <w:br/>
        <w:t>   </w:t>
      </w:r>
      <w:r>
        <w:tab/>
        <w:t xml:space="preserve">  5.1.6. Владельцем рекламной конструкции не могут вноситься какие-либо изменения в проектную документацию без согласования этих изменений с разработчиком проекта или его правопреемником, а при их отсутствии - с </w:t>
      </w:r>
      <w:r>
        <w:t>проектировщиком, компетентным по внесению требуемых изменений.</w:t>
      </w:r>
    </w:p>
    <w:p w:rsidR="00AE1970" w:rsidRDefault="00FB7D1A">
      <w:pPr>
        <w:jc w:val="both"/>
      </w:pPr>
      <w:r>
        <w:t>    </w:t>
      </w:r>
      <w:r>
        <w:tab/>
        <w:t> 5.1.7. Проекты рекламных конструкций и электроустановок рекламных конструкций должны проходить согласование с ЗАО «</w:t>
      </w:r>
      <w:proofErr w:type="spellStart"/>
      <w:r>
        <w:t>Радугаэнерго</w:t>
      </w:r>
      <w:proofErr w:type="spellEnd"/>
      <w:r>
        <w:t>».</w:t>
      </w:r>
    </w:p>
    <w:p w:rsidR="00AE1970" w:rsidRDefault="00AE1970">
      <w:pPr>
        <w:spacing w:before="100" w:beforeAutospacing="1" w:after="100" w:afterAutospacing="1"/>
      </w:pPr>
    </w:p>
    <w:p w:rsidR="00AE1970" w:rsidRDefault="00AE1970">
      <w:pPr>
        <w:spacing w:before="100" w:beforeAutospacing="1" w:after="100" w:afterAutospacing="1"/>
      </w:pPr>
    </w:p>
    <w:p w:rsidR="00AE1970" w:rsidRDefault="00AE1970">
      <w:pPr>
        <w:spacing w:before="100" w:beforeAutospacing="1" w:after="100" w:afterAutospacing="1"/>
      </w:pPr>
    </w:p>
    <w:sectPr w:rsidR="00AE1970">
      <w:pgSz w:w="11906" w:h="16838"/>
      <w:pgMar w:top="426" w:right="566" w:bottom="28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B37AAC"/>
    <w:multiLevelType w:val="hybridMultilevel"/>
    <w:tmpl w:val="F37C70AC"/>
    <w:lvl w:ilvl="0" w:tplc="FDEAAA3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5771DE8"/>
    <w:multiLevelType w:val="hybridMultilevel"/>
    <w:tmpl w:val="B8D2E10A"/>
    <w:lvl w:ilvl="0" w:tplc="B8760B8A">
      <w:start w:val="1"/>
      <w:numFmt w:val="bullet"/>
      <w:lvlText w:val="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B816CB90">
      <w:start w:val="1"/>
      <w:numFmt w:val="bullet"/>
      <w:lvlText w:val=""/>
      <w:lvlJc w:val="left"/>
      <w:pPr>
        <w:tabs>
          <w:tab w:val="num" w:pos="2184"/>
        </w:tabs>
        <w:ind w:left="2128" w:hanging="340"/>
      </w:pPr>
      <w:rPr>
        <w:rFonts w:ascii="Symbol" w:hAnsi="Symbol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2">
    <w:nsid w:val="1D4F28C7"/>
    <w:multiLevelType w:val="hybridMultilevel"/>
    <w:tmpl w:val="229896CA"/>
    <w:lvl w:ilvl="0" w:tplc="B8760B8A">
      <w:start w:val="1"/>
      <w:numFmt w:val="bullet"/>
      <w:lvlText w:val=""/>
      <w:lvlJc w:val="left"/>
      <w:pPr>
        <w:tabs>
          <w:tab w:val="num" w:pos="1452"/>
        </w:tabs>
        <w:ind w:left="145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72"/>
        </w:tabs>
        <w:ind w:left="217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92"/>
        </w:tabs>
        <w:ind w:left="289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12"/>
        </w:tabs>
        <w:ind w:left="361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32"/>
        </w:tabs>
        <w:ind w:left="433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52"/>
        </w:tabs>
        <w:ind w:left="505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72"/>
        </w:tabs>
        <w:ind w:left="577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92"/>
        </w:tabs>
        <w:ind w:left="649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12"/>
        </w:tabs>
        <w:ind w:left="7212" w:hanging="360"/>
      </w:pPr>
      <w:rPr>
        <w:rFonts w:ascii="Wingdings" w:hAnsi="Wingdings" w:hint="default"/>
      </w:rPr>
    </w:lvl>
  </w:abstractNum>
  <w:abstractNum w:abstractNumId="3">
    <w:nsid w:val="1E111D1A"/>
    <w:multiLevelType w:val="hybridMultilevel"/>
    <w:tmpl w:val="33E8ABC2"/>
    <w:lvl w:ilvl="0" w:tplc="119CDE28">
      <w:start w:val="1"/>
      <w:numFmt w:val="bullet"/>
      <w:lvlText w:val="-"/>
      <w:lvlJc w:val="left"/>
      <w:pPr>
        <w:tabs>
          <w:tab w:val="num" w:pos="369"/>
        </w:tabs>
        <w:ind w:left="0" w:firstLine="0"/>
      </w:pPr>
      <w:rPr>
        <w:rFonts w:ascii="Courier New" w:hAnsi="Courier New" w:cs="Times New Roman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2E467D29"/>
    <w:multiLevelType w:val="hybridMultilevel"/>
    <w:tmpl w:val="9E7EEFB0"/>
    <w:lvl w:ilvl="0" w:tplc="B8760B8A">
      <w:start w:val="1"/>
      <w:numFmt w:val="bullet"/>
      <w:lvlText w:val="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5">
    <w:nsid w:val="2F3D048F"/>
    <w:multiLevelType w:val="hybridMultilevel"/>
    <w:tmpl w:val="25F0D96A"/>
    <w:lvl w:ilvl="0" w:tplc="B8760B8A">
      <w:start w:val="1"/>
      <w:numFmt w:val="bullet"/>
      <w:lvlText w:val="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6">
    <w:nsid w:val="33230D73"/>
    <w:multiLevelType w:val="hybridMultilevel"/>
    <w:tmpl w:val="6D94627A"/>
    <w:lvl w:ilvl="0" w:tplc="B8760B8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33C546EF"/>
    <w:multiLevelType w:val="hybridMultilevel"/>
    <w:tmpl w:val="4C608C88"/>
    <w:lvl w:ilvl="0" w:tplc="B8760B8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89735D2"/>
    <w:multiLevelType w:val="hybridMultilevel"/>
    <w:tmpl w:val="F160738C"/>
    <w:lvl w:ilvl="0" w:tplc="C82AA5FE">
      <w:start w:val="1"/>
      <w:numFmt w:val="bullet"/>
      <w:lvlText w:val="-"/>
      <w:lvlJc w:val="left"/>
      <w:pPr>
        <w:tabs>
          <w:tab w:val="num" w:pos="1418"/>
        </w:tabs>
        <w:ind w:left="0" w:firstLine="709"/>
      </w:pPr>
      <w:rPr>
        <w:rFonts w:ascii="Courier New" w:hAnsi="Courier New" w:cs="Times New Roman" w:hint="default"/>
        <w:sz w:val="24"/>
        <w:szCs w:val="24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96630A2"/>
    <w:multiLevelType w:val="hybridMultilevel"/>
    <w:tmpl w:val="DC9ABF64"/>
    <w:lvl w:ilvl="0" w:tplc="119CDE28">
      <w:start w:val="1"/>
      <w:numFmt w:val="bullet"/>
      <w:lvlText w:val="-"/>
      <w:lvlJc w:val="left"/>
      <w:pPr>
        <w:tabs>
          <w:tab w:val="num" w:pos="369"/>
        </w:tabs>
        <w:ind w:left="0" w:firstLine="0"/>
      </w:pPr>
      <w:rPr>
        <w:rFonts w:ascii="Courier New" w:hAnsi="Courier New" w:cs="Times New Roman" w:hint="default"/>
        <w:sz w:val="24"/>
        <w:szCs w:val="24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B172D53"/>
    <w:multiLevelType w:val="hybridMultilevel"/>
    <w:tmpl w:val="0254C3A4"/>
    <w:lvl w:ilvl="0" w:tplc="B8760B8A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1">
    <w:nsid w:val="49545258"/>
    <w:multiLevelType w:val="hybridMultilevel"/>
    <w:tmpl w:val="A594B724"/>
    <w:lvl w:ilvl="0" w:tplc="F61C13E2">
      <w:start w:val="1"/>
      <w:numFmt w:val="bullet"/>
      <w:lvlText w:val=""/>
      <w:lvlJc w:val="left"/>
      <w:pPr>
        <w:tabs>
          <w:tab w:val="num" w:pos="709"/>
        </w:tabs>
        <w:ind w:left="709" w:hanging="369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2">
    <w:nsid w:val="4B0D0177"/>
    <w:multiLevelType w:val="hybridMultilevel"/>
    <w:tmpl w:val="B1B29A84"/>
    <w:lvl w:ilvl="0" w:tplc="B8760B8A">
      <w:start w:val="1"/>
      <w:numFmt w:val="bullet"/>
      <w:lvlText w:val="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3">
    <w:nsid w:val="50452853"/>
    <w:multiLevelType w:val="hybridMultilevel"/>
    <w:tmpl w:val="6B06206A"/>
    <w:lvl w:ilvl="0" w:tplc="B8760B8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530A6133"/>
    <w:multiLevelType w:val="hybridMultilevel"/>
    <w:tmpl w:val="102CB4DA"/>
    <w:lvl w:ilvl="0" w:tplc="B8760B8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5BDD69F1"/>
    <w:multiLevelType w:val="multilevel"/>
    <w:tmpl w:val="3426FE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CBC5A7C"/>
    <w:multiLevelType w:val="hybridMultilevel"/>
    <w:tmpl w:val="35020358"/>
    <w:lvl w:ilvl="0" w:tplc="B8760B8A">
      <w:start w:val="1"/>
      <w:numFmt w:val="bullet"/>
      <w:lvlText w:val="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7">
    <w:nsid w:val="5E8C7B9A"/>
    <w:multiLevelType w:val="hybridMultilevel"/>
    <w:tmpl w:val="45F669EE"/>
    <w:lvl w:ilvl="0" w:tplc="F61C13E2">
      <w:start w:val="1"/>
      <w:numFmt w:val="bullet"/>
      <w:lvlText w:val=""/>
      <w:lvlJc w:val="left"/>
      <w:pPr>
        <w:tabs>
          <w:tab w:val="num" w:pos="709"/>
        </w:tabs>
        <w:ind w:left="709" w:hanging="369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8">
    <w:nsid w:val="60015EC0"/>
    <w:multiLevelType w:val="multilevel"/>
    <w:tmpl w:val="6C964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5512783"/>
    <w:multiLevelType w:val="hybridMultilevel"/>
    <w:tmpl w:val="2B1E8F00"/>
    <w:lvl w:ilvl="0" w:tplc="119CDE28">
      <w:start w:val="1"/>
      <w:numFmt w:val="bullet"/>
      <w:lvlText w:val="-"/>
      <w:lvlJc w:val="left"/>
      <w:pPr>
        <w:tabs>
          <w:tab w:val="num" w:pos="369"/>
        </w:tabs>
        <w:ind w:left="0" w:firstLine="0"/>
      </w:pPr>
      <w:rPr>
        <w:rFonts w:ascii="Courier New" w:hAnsi="Courier New" w:cs="Times New Roman" w:hint="default"/>
        <w:sz w:val="24"/>
        <w:szCs w:val="24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65D03527"/>
    <w:multiLevelType w:val="hybridMultilevel"/>
    <w:tmpl w:val="5DC49110"/>
    <w:lvl w:ilvl="0" w:tplc="2CE22664">
      <w:start w:val="1"/>
      <w:numFmt w:val="bullet"/>
      <w:lvlText w:val="-"/>
      <w:lvlJc w:val="left"/>
      <w:pPr>
        <w:tabs>
          <w:tab w:val="num" w:pos="1275"/>
        </w:tabs>
        <w:ind w:left="1275" w:hanging="360"/>
      </w:pPr>
      <w:rPr>
        <w:rFonts w:ascii="Courier New" w:hAnsi="Courier New" w:cs="Times New Roman" w:hint="default"/>
      </w:rPr>
    </w:lvl>
    <w:lvl w:ilvl="1" w:tplc="B8760B8A">
      <w:start w:val="1"/>
      <w:numFmt w:val="bullet"/>
      <w:lvlText w:val="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1">
    <w:nsid w:val="6FD217D5"/>
    <w:multiLevelType w:val="multilevel"/>
    <w:tmpl w:val="11E495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0EA0480"/>
    <w:multiLevelType w:val="hybridMultilevel"/>
    <w:tmpl w:val="8B22258A"/>
    <w:lvl w:ilvl="0" w:tplc="40CC5D02">
      <w:start w:val="1"/>
      <w:numFmt w:val="bullet"/>
      <w:lvlText w:val=""/>
      <w:lvlJc w:val="left"/>
      <w:pPr>
        <w:tabs>
          <w:tab w:val="num" w:pos="2858"/>
        </w:tabs>
        <w:ind w:left="2858" w:hanging="360"/>
      </w:pPr>
      <w:rPr>
        <w:rFonts w:ascii="Symbol" w:hAnsi="Symbol" w:hint="default"/>
      </w:rPr>
    </w:lvl>
    <w:lvl w:ilvl="1" w:tplc="40CC5D02">
      <w:start w:val="1"/>
      <w:numFmt w:val="bullet"/>
      <w:lvlText w:val="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3">
    <w:nsid w:val="71826397"/>
    <w:multiLevelType w:val="multilevel"/>
    <w:tmpl w:val="CD3023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69F7384"/>
    <w:multiLevelType w:val="hybridMultilevel"/>
    <w:tmpl w:val="D9C87C02"/>
    <w:lvl w:ilvl="0" w:tplc="B8760B8A">
      <w:start w:val="1"/>
      <w:numFmt w:val="bullet"/>
      <w:lvlText w:val="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Wingdings" w:hAnsi="Wingdings" w:hint="default"/>
      </w:rPr>
    </w:lvl>
  </w:abstractNum>
  <w:abstractNum w:abstractNumId="25">
    <w:nsid w:val="780F3A5A"/>
    <w:multiLevelType w:val="hybridMultilevel"/>
    <w:tmpl w:val="8AA20B7E"/>
    <w:lvl w:ilvl="0" w:tplc="2CE22664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6">
    <w:nsid w:val="7C5634C4"/>
    <w:multiLevelType w:val="hybridMultilevel"/>
    <w:tmpl w:val="0EF2B742"/>
    <w:lvl w:ilvl="0" w:tplc="B8760B8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5"/>
  </w:num>
  <w:num w:numId="3">
    <w:abstractNumId w:val="21"/>
  </w:num>
  <w:num w:numId="4">
    <w:abstractNumId w:val="18"/>
  </w:num>
  <w:num w:numId="5">
    <w:abstractNumId w:val="13"/>
  </w:num>
  <w:num w:numId="6">
    <w:abstractNumId w:val="24"/>
  </w:num>
  <w:num w:numId="7">
    <w:abstractNumId w:val="14"/>
  </w:num>
  <w:num w:numId="8">
    <w:abstractNumId w:val="7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16"/>
  </w:num>
  <w:num w:numId="10">
    <w:abstractNumId w:val="0"/>
  </w:num>
  <w:num w:numId="11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6"/>
  </w:num>
  <w:num w:numId="13">
    <w:abstractNumId w:val="26"/>
  </w:num>
  <w:num w:numId="14">
    <w:abstractNumId w:val="11"/>
  </w:num>
  <w:num w:numId="15">
    <w:abstractNumId w:val="17"/>
  </w:num>
  <w:num w:numId="16">
    <w:abstractNumId w:val="2"/>
  </w:num>
  <w:num w:numId="17">
    <w:abstractNumId w:val="22"/>
  </w:num>
  <w:num w:numId="18">
    <w:abstractNumId w:val="25"/>
  </w:num>
  <w:num w:numId="19">
    <w:abstractNumId w:val="1"/>
  </w:num>
  <w:num w:numId="20">
    <w:abstractNumId w:val="20"/>
  </w:num>
  <w:num w:numId="21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0"/>
  </w:num>
  <w:num w:numId="23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2"/>
  </w:num>
  <w:num w:numId="25">
    <w:abstractNumId w:val="5"/>
  </w:num>
  <w:num w:numId="26">
    <w:abstractNumId w:val="4"/>
  </w:num>
  <w:num w:numId="2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1970"/>
    <w:rsid w:val="00AE1970"/>
    <w:rsid w:val="00FB7D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>
      <w:hidden/>
    </w:tr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</w:style>
  <w:style w:type="character" w:styleId="a3">
    <w:name w:val="Hyperlink"/>
    <w:basedOn w:val="a0"/>
    <w:uiPriority w:val="99"/>
    <w:unhideWhenUsed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Pr>
      <w:color w:val="800080"/>
      <w:u w:val="single"/>
    </w:rPr>
  </w:style>
  <w:style w:type="paragraph" w:customStyle="1" w:styleId="close">
    <w:name w:val="close"/>
    <w:basedOn w:val="a"/>
    <w:pPr>
      <w:spacing w:before="100" w:beforeAutospacing="1" w:after="100" w:afterAutospacing="1"/>
    </w:pPr>
  </w:style>
  <w:style w:type="paragraph" w:customStyle="1" w:styleId="searchform2">
    <w:name w:val="search_form2"/>
    <w:basedOn w:val="a"/>
    <w:pPr>
      <w:spacing w:before="100" w:beforeAutospacing="1" w:after="100" w:afterAutospacing="1"/>
    </w:pPr>
  </w:style>
  <w:style w:type="paragraph" w:customStyle="1" w:styleId="searchformpic">
    <w:name w:val="search_form_pic"/>
    <w:basedOn w:val="a"/>
    <w:pPr>
      <w:pBdr>
        <w:top w:val="single" w:sz="6" w:space="0" w:color="969696"/>
      </w:pBdr>
      <w:shd w:val="clear" w:color="auto" w:fill="FFFFFF"/>
      <w:spacing w:before="100" w:beforeAutospacing="1" w:after="100" w:afterAutospacing="1"/>
    </w:pPr>
  </w:style>
  <w:style w:type="paragraph" w:styleId="z-">
    <w:name w:val="HTML Top of Form"/>
    <w:basedOn w:val="a"/>
    <w:next w:val="a"/>
    <w:link w:val="z-0"/>
    <w:hidden/>
    <w:uiPriority w:val="99"/>
    <w:semiHidden/>
    <w:unhideWhenUsed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info-title">
    <w:name w:val="info-title"/>
    <w:basedOn w:val="a0"/>
  </w:style>
  <w:style w:type="character" w:customStyle="1" w:styleId="bannertop">
    <w:name w:val="bannertop"/>
    <w:basedOn w:val="a0"/>
  </w:style>
  <w:style w:type="character" w:customStyle="1" w:styleId="bannerbottom">
    <w:name w:val="bannerbottom"/>
    <w:basedOn w:val="a0"/>
  </w:style>
  <w:style w:type="paragraph" w:styleId="a5">
    <w:name w:val="Normal (Web)"/>
    <w:basedOn w:val="a"/>
    <w:uiPriority w:val="99"/>
    <w:semiHidden/>
    <w:unhideWhenUsed/>
    <w:pPr>
      <w:spacing w:before="100" w:beforeAutospacing="1" w:after="100" w:afterAutospacing="1"/>
    </w:pPr>
  </w:style>
  <w:style w:type="character" w:styleId="a6">
    <w:name w:val="Strong"/>
    <w:basedOn w:val="a0"/>
    <w:uiPriority w:val="22"/>
    <w:qFormat/>
    <w:rPr>
      <w:b/>
      <w:bCs/>
    </w:rPr>
  </w:style>
  <w:style w:type="paragraph" w:customStyle="1" w:styleId="formattext">
    <w:name w:val="formattext"/>
    <w:basedOn w:val="a"/>
    <w:pPr>
      <w:spacing w:before="100" w:beforeAutospacing="1" w:after="100" w:afterAutospacing="1"/>
    </w:pPr>
  </w:style>
  <w:style w:type="paragraph" w:customStyle="1" w:styleId="headertext">
    <w:name w:val="headertext"/>
    <w:basedOn w:val="a"/>
    <w:pPr>
      <w:spacing w:before="100" w:beforeAutospacing="1" w:after="100" w:afterAutospacing="1"/>
    </w:pPr>
  </w:style>
  <w:style w:type="paragraph" w:customStyle="1" w:styleId="topleveltext">
    <w:name w:val="topleveltext"/>
    <w:basedOn w:val="a"/>
    <w:pPr>
      <w:spacing w:before="100" w:beforeAutospacing="1" w:after="100" w:afterAutospacing="1"/>
    </w:pPr>
  </w:style>
  <w:style w:type="paragraph" w:styleId="a7">
    <w:name w:val="Balloon Text"/>
    <w:basedOn w:val="a"/>
    <w:link w:val="a8"/>
    <w:uiPriority w:val="99"/>
    <w:semiHidden/>
    <w:unhideWhenUsed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8">
    <w:name w:val="Текст выноски Знак"/>
    <w:basedOn w:val="a0"/>
    <w:link w:val="a7"/>
    <w:uiPriority w:val="99"/>
    <w:semiHidden/>
    <w:rPr>
      <w:rFonts w:ascii="Tahoma" w:hAnsi="Tahoma" w:cs="Tahoma"/>
      <w:sz w:val="16"/>
      <w:szCs w:val="16"/>
    </w:rPr>
  </w:style>
  <w:style w:type="paragraph" w:customStyle="1" w:styleId="ConsPlusTitle">
    <w:name w:val="ConsPlusTitl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9">
    <w:name w:val="Знак Знак Знак"/>
    <w:basedOn w:val="a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a">
    <w:name w:val="No Spacing"/>
    <w:uiPriority w:val="1"/>
    <w:qFormat/>
    <w:pPr>
      <w:spacing w:after="0" w:line="240" w:lineRule="auto"/>
    </w:pPr>
  </w:style>
  <w:style w:type="table" w:styleId="ab">
    <w:name w:val="Table Grid"/>
    <w:basedOn w:val="a1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hidden/>
    </w:t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>
      <w:hidden/>
    </w:tr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</w:style>
  <w:style w:type="character" w:styleId="a3">
    <w:name w:val="Hyperlink"/>
    <w:basedOn w:val="a0"/>
    <w:uiPriority w:val="99"/>
    <w:unhideWhenUsed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Pr>
      <w:color w:val="800080"/>
      <w:u w:val="single"/>
    </w:rPr>
  </w:style>
  <w:style w:type="paragraph" w:customStyle="1" w:styleId="close">
    <w:name w:val="close"/>
    <w:basedOn w:val="a"/>
    <w:pPr>
      <w:spacing w:before="100" w:beforeAutospacing="1" w:after="100" w:afterAutospacing="1"/>
    </w:pPr>
  </w:style>
  <w:style w:type="paragraph" w:customStyle="1" w:styleId="searchform2">
    <w:name w:val="search_form2"/>
    <w:basedOn w:val="a"/>
    <w:pPr>
      <w:spacing w:before="100" w:beforeAutospacing="1" w:after="100" w:afterAutospacing="1"/>
    </w:pPr>
  </w:style>
  <w:style w:type="paragraph" w:customStyle="1" w:styleId="searchformpic">
    <w:name w:val="search_form_pic"/>
    <w:basedOn w:val="a"/>
    <w:pPr>
      <w:pBdr>
        <w:top w:val="single" w:sz="6" w:space="0" w:color="969696"/>
      </w:pBdr>
      <w:shd w:val="clear" w:color="auto" w:fill="FFFFFF"/>
      <w:spacing w:before="100" w:beforeAutospacing="1" w:after="100" w:afterAutospacing="1"/>
    </w:pPr>
  </w:style>
  <w:style w:type="paragraph" w:styleId="z-">
    <w:name w:val="HTML Top of Form"/>
    <w:basedOn w:val="a"/>
    <w:next w:val="a"/>
    <w:link w:val="z-0"/>
    <w:hidden/>
    <w:uiPriority w:val="99"/>
    <w:semiHidden/>
    <w:unhideWhenUsed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info-title">
    <w:name w:val="info-title"/>
    <w:basedOn w:val="a0"/>
  </w:style>
  <w:style w:type="character" w:customStyle="1" w:styleId="bannertop">
    <w:name w:val="bannertop"/>
    <w:basedOn w:val="a0"/>
  </w:style>
  <w:style w:type="character" w:customStyle="1" w:styleId="bannerbottom">
    <w:name w:val="bannerbottom"/>
    <w:basedOn w:val="a0"/>
  </w:style>
  <w:style w:type="paragraph" w:styleId="a5">
    <w:name w:val="Normal (Web)"/>
    <w:basedOn w:val="a"/>
    <w:uiPriority w:val="99"/>
    <w:semiHidden/>
    <w:unhideWhenUsed/>
    <w:pPr>
      <w:spacing w:before="100" w:beforeAutospacing="1" w:after="100" w:afterAutospacing="1"/>
    </w:pPr>
  </w:style>
  <w:style w:type="character" w:styleId="a6">
    <w:name w:val="Strong"/>
    <w:basedOn w:val="a0"/>
    <w:uiPriority w:val="22"/>
    <w:qFormat/>
    <w:rPr>
      <w:b/>
      <w:bCs/>
    </w:rPr>
  </w:style>
  <w:style w:type="paragraph" w:customStyle="1" w:styleId="formattext">
    <w:name w:val="formattext"/>
    <w:basedOn w:val="a"/>
    <w:pPr>
      <w:spacing w:before="100" w:beforeAutospacing="1" w:after="100" w:afterAutospacing="1"/>
    </w:pPr>
  </w:style>
  <w:style w:type="paragraph" w:customStyle="1" w:styleId="headertext">
    <w:name w:val="headertext"/>
    <w:basedOn w:val="a"/>
    <w:pPr>
      <w:spacing w:before="100" w:beforeAutospacing="1" w:after="100" w:afterAutospacing="1"/>
    </w:pPr>
  </w:style>
  <w:style w:type="paragraph" w:customStyle="1" w:styleId="topleveltext">
    <w:name w:val="topleveltext"/>
    <w:basedOn w:val="a"/>
    <w:pPr>
      <w:spacing w:before="100" w:beforeAutospacing="1" w:after="100" w:afterAutospacing="1"/>
    </w:pPr>
  </w:style>
  <w:style w:type="paragraph" w:styleId="a7">
    <w:name w:val="Balloon Text"/>
    <w:basedOn w:val="a"/>
    <w:link w:val="a8"/>
    <w:uiPriority w:val="99"/>
    <w:semiHidden/>
    <w:unhideWhenUsed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8">
    <w:name w:val="Текст выноски Знак"/>
    <w:basedOn w:val="a0"/>
    <w:link w:val="a7"/>
    <w:uiPriority w:val="99"/>
    <w:semiHidden/>
    <w:rPr>
      <w:rFonts w:ascii="Tahoma" w:hAnsi="Tahoma" w:cs="Tahoma"/>
      <w:sz w:val="16"/>
      <w:szCs w:val="16"/>
    </w:rPr>
  </w:style>
  <w:style w:type="paragraph" w:customStyle="1" w:styleId="ConsPlusTitle">
    <w:name w:val="ConsPlusTitl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9">
    <w:name w:val="Знак Знак Знак"/>
    <w:basedOn w:val="a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a">
    <w:name w:val="No Spacing"/>
    <w:uiPriority w:val="1"/>
    <w:qFormat/>
    <w:pPr>
      <w:spacing w:after="0" w:line="240" w:lineRule="auto"/>
    </w:pPr>
  </w:style>
  <w:style w:type="table" w:styleId="ab">
    <w:name w:val="Table Grid"/>
    <w:basedOn w:val="a1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hidden/>
    </w:t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622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04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3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0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373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367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0866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262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86304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3911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1846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14270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12171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43847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678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06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106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4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873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97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8286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759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9528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4287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2734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42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4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26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626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60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045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611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268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43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506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8556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867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314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009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655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1493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169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1462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957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960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340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26605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0735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301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1785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26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686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2377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9439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83560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6953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2036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0308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55064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2601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1446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4350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53602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4764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88366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444604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2946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95819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26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2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23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48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6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33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180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839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1580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79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51807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658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hyperlink" Target="http://docs.cntd.ru/picture/get?id=P0049&amp;doc_id=944960640" TargetMode="External"/><Relationship Id="rId39" Type="http://schemas.openxmlformats.org/officeDocument/2006/relationships/oleObject" Target="embeddings/oleObject8.bin"/><Relationship Id="rId21" Type="http://schemas.openxmlformats.org/officeDocument/2006/relationships/hyperlink" Target="http://docs.cntd.ru/picture/get?id=P0043&amp;doc_id=944960640" TargetMode="External"/><Relationship Id="rId34" Type="http://schemas.openxmlformats.org/officeDocument/2006/relationships/image" Target="media/image18.emf"/><Relationship Id="rId42" Type="http://schemas.openxmlformats.org/officeDocument/2006/relationships/image" Target="media/image22.emf"/><Relationship Id="rId47" Type="http://schemas.openxmlformats.org/officeDocument/2006/relationships/oleObject" Target="embeddings/oleObject12.bin"/><Relationship Id="rId50" Type="http://schemas.openxmlformats.org/officeDocument/2006/relationships/image" Target="media/image26.emf"/><Relationship Id="rId55" Type="http://schemas.openxmlformats.org/officeDocument/2006/relationships/hyperlink" Target="http://docs.cntd.ru/picture/get?id=P008C&amp;doc_id=944960640" TargetMode="External"/><Relationship Id="rId63" Type="http://schemas.openxmlformats.org/officeDocument/2006/relationships/theme" Target="theme/theme1.xml"/><Relationship Id="rId7" Type="http://schemas.openxmlformats.org/officeDocument/2006/relationships/hyperlink" Target="http://docs.cntd.ru/picture/get?id=P002F&amp;doc_id=944960640" TargetMode="Externa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oleObject" Target="embeddings/oleObject3.bin"/><Relationship Id="rId29" Type="http://schemas.openxmlformats.org/officeDocument/2006/relationships/oleObject" Target="embeddings/oleObject5.bin"/><Relationship Id="rId41" Type="http://schemas.openxmlformats.org/officeDocument/2006/relationships/oleObject" Target="embeddings/oleObject9.bin"/><Relationship Id="rId54" Type="http://schemas.openxmlformats.org/officeDocument/2006/relationships/image" Target="media/image30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docs.cntd.ru/document/1200084712" TargetMode="External"/><Relationship Id="rId11" Type="http://schemas.openxmlformats.org/officeDocument/2006/relationships/image" Target="media/image3.png"/><Relationship Id="rId24" Type="http://schemas.openxmlformats.org/officeDocument/2006/relationships/oleObject" Target="embeddings/oleObject4.bin"/><Relationship Id="rId32" Type="http://schemas.openxmlformats.org/officeDocument/2006/relationships/oleObject" Target="embeddings/oleObject6.bin"/><Relationship Id="rId37" Type="http://schemas.openxmlformats.org/officeDocument/2006/relationships/image" Target="media/image19.jpeg"/><Relationship Id="rId40" Type="http://schemas.openxmlformats.org/officeDocument/2006/relationships/image" Target="media/image21.emf"/><Relationship Id="rId45" Type="http://schemas.openxmlformats.org/officeDocument/2006/relationships/oleObject" Target="embeddings/oleObject11.bin"/><Relationship Id="rId53" Type="http://schemas.openxmlformats.org/officeDocument/2006/relationships/image" Target="media/image29.emf"/><Relationship Id="rId58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image" Target="media/image11.emf"/><Relationship Id="rId28" Type="http://schemas.openxmlformats.org/officeDocument/2006/relationships/image" Target="media/image14.emf"/><Relationship Id="rId36" Type="http://schemas.openxmlformats.org/officeDocument/2006/relationships/hyperlink" Target="http://docs.cntd.ru/picture/get?id=P0057&amp;doc_id=944960640" TargetMode="External"/><Relationship Id="rId49" Type="http://schemas.openxmlformats.org/officeDocument/2006/relationships/oleObject" Target="embeddings/oleObject13.bin"/><Relationship Id="rId57" Type="http://schemas.openxmlformats.org/officeDocument/2006/relationships/hyperlink" Target="http://docs.cntd.ru/picture/get?id=P008E&amp;doc_id=944960640" TargetMode="External"/><Relationship Id="rId61" Type="http://schemas.openxmlformats.org/officeDocument/2006/relationships/oleObject" Target="embeddings/oleObject14.bin"/><Relationship Id="rId10" Type="http://schemas.openxmlformats.org/officeDocument/2006/relationships/oleObject" Target="embeddings/oleObject1.bin"/><Relationship Id="rId19" Type="http://schemas.openxmlformats.org/officeDocument/2006/relationships/image" Target="media/image9.emf"/><Relationship Id="rId31" Type="http://schemas.openxmlformats.org/officeDocument/2006/relationships/image" Target="media/image16.emf"/><Relationship Id="rId44" Type="http://schemas.openxmlformats.org/officeDocument/2006/relationships/image" Target="media/image23.emf"/><Relationship Id="rId52" Type="http://schemas.openxmlformats.org/officeDocument/2006/relationships/image" Target="media/image28.jpeg"/><Relationship Id="rId60" Type="http://schemas.openxmlformats.org/officeDocument/2006/relationships/image" Target="media/image3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emf"/><Relationship Id="rId22" Type="http://schemas.openxmlformats.org/officeDocument/2006/relationships/image" Target="media/image10.jpeg"/><Relationship Id="rId27" Type="http://schemas.openxmlformats.org/officeDocument/2006/relationships/image" Target="media/image13.jpeg"/><Relationship Id="rId30" Type="http://schemas.openxmlformats.org/officeDocument/2006/relationships/image" Target="media/image15.jpeg"/><Relationship Id="rId35" Type="http://schemas.openxmlformats.org/officeDocument/2006/relationships/oleObject" Target="embeddings/oleObject7.bin"/><Relationship Id="rId43" Type="http://schemas.openxmlformats.org/officeDocument/2006/relationships/oleObject" Target="embeddings/oleObject10.bin"/><Relationship Id="rId48" Type="http://schemas.openxmlformats.org/officeDocument/2006/relationships/image" Target="media/image25.emf"/><Relationship Id="rId56" Type="http://schemas.openxmlformats.org/officeDocument/2006/relationships/image" Target="media/image31.jpeg"/><Relationship Id="rId8" Type="http://schemas.openxmlformats.org/officeDocument/2006/relationships/image" Target="media/image1.jpeg"/><Relationship Id="rId51" Type="http://schemas.openxmlformats.org/officeDocument/2006/relationships/image" Target="media/image27.emf"/><Relationship Id="rId3" Type="http://schemas.microsoft.com/office/2007/relationships/stylesWithEffects" Target="stylesWithEffects.xml"/><Relationship Id="rId12" Type="http://schemas.openxmlformats.org/officeDocument/2006/relationships/image" Target="media/image4.emf"/><Relationship Id="rId17" Type="http://schemas.openxmlformats.org/officeDocument/2006/relationships/hyperlink" Target="http://docs.cntd.ru/picture/get?id=P003D&amp;doc_id=944960640" TargetMode="External"/><Relationship Id="rId25" Type="http://schemas.openxmlformats.org/officeDocument/2006/relationships/image" Target="media/image12.emf"/><Relationship Id="rId33" Type="http://schemas.openxmlformats.org/officeDocument/2006/relationships/image" Target="media/image17.jpeg"/><Relationship Id="rId38" Type="http://schemas.openxmlformats.org/officeDocument/2006/relationships/image" Target="media/image20.emf"/><Relationship Id="rId46" Type="http://schemas.openxmlformats.org/officeDocument/2006/relationships/image" Target="media/image24.emf"/><Relationship Id="rId59" Type="http://schemas.openxmlformats.org/officeDocument/2006/relationships/image" Target="media/image3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1443</TotalTime>
  <Pages>24</Pages>
  <Words>7093</Words>
  <Characters>40436</Characters>
  <Application>Microsoft Office Word</Application>
  <DocSecurity>0</DocSecurity>
  <Lines>336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ГКМХ</Company>
  <LinksUpToDate>false</LinksUpToDate>
  <CharactersWithSpaces>47435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ОАиГ</dc:creator>
  <cp:keywords/>
  <dc:description/>
  <cp:lastModifiedBy>UserNT</cp:lastModifiedBy>
  <cp:revision>125</cp:revision>
  <cp:lastPrinted>2014-06-24T11:38:00Z</cp:lastPrinted>
  <dcterms:created xsi:type="dcterms:W3CDTF">2014-03-31T06:49:00Z</dcterms:created>
  <dcterms:modified xsi:type="dcterms:W3CDTF">2014-06-27T11:16:00Z</dcterms:modified>
</cp:coreProperties>
</file>