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0" w:after="20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Правила использования газа в быту.</w:t>
      </w:r>
    </w:p>
    <w:p>
      <w:pPr>
        <w:pStyle w:val="2"/>
        <w:widowControl/>
        <w:numPr>
          <w:ilvl w:val="1"/>
          <w:numId w:val="2"/>
        </w:numPr>
        <w:spacing w:lineRule="auto" w:line="288" w:before="0" w:after="0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Основные правила пользования бытовыми газовыми приборами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Перед пользованием плитой необходимо проветрить помещение и убедиться, что все краны перед горелками рабочего стола и горелкой духовки закрыты, и только в этом случае следует полностью открыть кран на газопроводе к плите.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Горение газа считается нормальным, если пламя горелки спокойное, голубоватое или фиолетовое.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Запрещается оставлять в открытом положении кран включаемой горелки без пламени более 5 секунд.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 окончании пользования плитой нужно перекрыть все краны рабочего стола.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Перед зажиганием горелки духовки духовку необходимо проветрить в течение 3–5 минут.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Плиту необходимо содержать в чистоте, не допуская её загрязнения.</w:t>
      </w:r>
    </w:p>
    <w:p>
      <w:pPr>
        <w:pStyle w:val="2"/>
        <w:widowControl/>
        <w:numPr>
          <w:ilvl w:val="0"/>
          <w:numId w:val="0"/>
        </w:numPr>
        <w:spacing w:lineRule="auto" w:line="288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Как проверить тягу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>
      <w:pPr>
        <w:pStyle w:val="Style18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0" w:right="0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Приложите лист бумаги к вентиляционной решетке. Если бумага притягивается, тяга есть.</w:t>
      </w:r>
    </w:p>
    <w:p>
      <w:pPr>
        <w:pStyle w:val="Style18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p>
      <w:pPr>
        <w:pStyle w:val="2"/>
        <w:widowControl/>
        <w:numPr>
          <w:ilvl w:val="0"/>
          <w:numId w:val="0"/>
        </w:numPr>
        <w:spacing w:lineRule="auto" w:line="288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Что надо знать про угарный газ</w:t>
      </w:r>
    </w:p>
    <w:p>
      <w:pPr>
        <w:pStyle w:val="Style18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Угарный газ образуется при использовании любого газового оборудования.</w:t>
      </w:r>
    </w:p>
    <w:p>
      <w:pPr>
        <w:pStyle w:val="Style18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Угарный газ невидим и не имеет запаха. Его никак невозможно почувствовать.</w:t>
      </w:r>
    </w:p>
    <w:p>
      <w:pPr>
        <w:pStyle w:val="Style18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>
      <w:pPr>
        <w:pStyle w:val="2"/>
        <w:widowControl/>
        <w:numPr>
          <w:ilvl w:val="0"/>
          <w:numId w:val="0"/>
        </w:numPr>
        <w:spacing w:lineRule="auto" w:line="288" w:before="0" w:after="0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При использовании газа в быту вы обязаны: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электрозвонком.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>
      <w:pPr>
        <w:pStyle w:val="Style18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>
      <w:pPr>
        <w:pStyle w:val="2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При использовании газа в быту запрещается: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Использовать, устанавливать газифицированные печи в помещениях многоквартирных домов.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Оставлять работающие газовые приборы без присмотра (кроме приборов, расчитанных на непрерывную работу и имеющих для этого соответствующую автоматику безопасности).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Использовать газ и газовые приборы не по назначению. Пользоваться газовыми плитами для отопления помещений.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Пользоваться помещениями, где установлены газовые приборы, для сна и отдыха.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Сушить белье над газовой плитой или вблизи неё.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Хранить в помещениях и подвалах порожние и заполненные баллоны с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Подвергать баллоны со сжиженным газом солнечному и тепловому воздействию.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Допускать порчу газового оборудования и хищение газа.</w:t>
      </w:r>
    </w:p>
    <w:p>
      <w:pPr>
        <w:pStyle w:val="Style18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Перекручивать, передавливать, заламывать, растягивать или зажимать газовые шланги, соединяющие газовое оборудование с газопроводом.</w:t>
      </w:r>
    </w:p>
    <w:p>
      <w:pPr>
        <w:pStyle w:val="Style18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0"/>
        <w:ind w:left="-283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2"/>
        <w:widowControl/>
        <w:numPr>
          <w:ilvl w:val="0"/>
          <w:numId w:val="0"/>
        </w:numPr>
        <w:spacing w:lineRule="auto" w:line="288" w:before="0" w:after="0"/>
        <w:ind w:left="1414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При появлении запаха газа запрещается: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1414" w:right="0" w:hanging="0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b w:val="false"/>
          <w:bCs w:val="false"/>
        </w:rPr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зажигать огонь;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курить;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пользоваться лифтом;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пользоваться электроприборами;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включать/выключать электроосвещение и электроприборы.</w:t>
      </w:r>
    </w:p>
    <w:p>
      <w:pPr>
        <w:pStyle w:val="Style18"/>
        <w:widowControl/>
        <w:numPr>
          <w:ilvl w:val="0"/>
          <w:numId w:val="0"/>
        </w:numPr>
        <w:spacing w:lineRule="auto" w:line="288" w:before="0" w:after="0"/>
        <w:ind w:left="1414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43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Liberation Sans" w:cs="Droid Sans Arabic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Liberation Sans" w:cs="Droid Sans Arabic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21f0b"/>
    <w:rPr>
      <w:rFonts w:ascii="Tahoma" w:hAnsi="Tahoma" w:cs="Tahoma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1f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83BC-817A-46DB-BB0A-37E651B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Application>LibreOffice/6.3.6.2$Linux_X86_64 LibreOffice_project/30$Build-2</Application>
  <Pages>4</Pages>
  <Words>1135</Words>
  <Characters>7539</Characters>
  <CharactersWithSpaces>8565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2018-04-26T11:22:00Z</dcterms:created>
  <dc:creator>Пользователь Windows</dc:creator>
  <dc:description/>
  <dc:language>ru-RU</dc:language>
  <cp:lastModifiedBy/>
  <cp:lastPrinted>2019-03-05T10:51:00Z</cp:lastPrinted>
  <dcterms:modified xsi:type="dcterms:W3CDTF">2022-06-30T09:08:24Z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