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20"/>
        <w:jc w:val="center"/>
        <w:rPr>
          <w:shd w:fill="auto" w:val="clear"/>
        </w:rPr>
      </w:pPr>
      <w:r>
        <w:rPr>
          <w:rFonts w:eastAsia="Times New Roman" w:cs="Times New Roman"/>
          <w:b/>
          <w:color w:val="000000"/>
          <w:kern w:val="0"/>
          <w:sz w:val="28"/>
          <w:szCs w:val="28"/>
          <w:shd w:fill="auto" w:val="clear"/>
          <w:lang w:val="ru-RU" w:eastAsia="ru-RU" w:bidi="ar-SA"/>
        </w:rPr>
        <w:t>С</w:t>
      </w:r>
      <w:r>
        <w:rPr>
          <w:b/>
          <w:sz w:val="28"/>
          <w:szCs w:val="28"/>
          <w:shd w:fill="auto" w:val="clear"/>
        </w:rPr>
        <w:t>оциально – экономическо</w:t>
      </w:r>
      <w:r>
        <w:rPr>
          <w:rFonts w:eastAsia="Times New Roman" w:cs="Times New Roman"/>
          <w:b/>
          <w:color w:val="000000"/>
          <w:kern w:val="0"/>
          <w:sz w:val="28"/>
          <w:szCs w:val="28"/>
          <w:shd w:fill="auto" w:val="clear"/>
          <w:lang w:val="ru-RU" w:eastAsia="ru-RU" w:bidi="ar-SA"/>
        </w:rPr>
        <w:t>е</w:t>
      </w:r>
      <w:r>
        <w:rPr>
          <w:b/>
          <w:sz w:val="28"/>
          <w:szCs w:val="28"/>
          <w:shd w:fill="auto" w:val="clear"/>
        </w:rPr>
        <w:t xml:space="preserve"> развития ЗАТО город Радужный Владимирской области за 9 месяцев 202</w:t>
      </w:r>
      <w:r>
        <w:rPr>
          <w:rFonts w:eastAsia="Times New Roman" w:cs="Times New Roman"/>
          <w:b/>
          <w:color w:val="000000"/>
          <w:kern w:val="0"/>
          <w:sz w:val="28"/>
          <w:szCs w:val="28"/>
          <w:shd w:fill="auto" w:val="clear"/>
          <w:lang w:val="ru-RU" w:eastAsia="ru-RU" w:bidi="ar-SA"/>
        </w:rPr>
        <w:t>4</w:t>
      </w:r>
      <w:r>
        <w:rPr>
          <w:b/>
          <w:sz w:val="28"/>
          <w:szCs w:val="28"/>
          <w:shd w:fill="auto" w:val="clear"/>
        </w:rPr>
        <w:t xml:space="preserve">г. </w:t>
      </w:r>
    </w:p>
    <w:p>
      <w:pPr>
        <w:pStyle w:val="Normal"/>
        <w:ind w:firstLine="720"/>
        <w:jc w:val="center"/>
        <w:rPr>
          <w:b/>
          <w:b/>
          <w:sz w:val="28"/>
          <w:szCs w:val="28"/>
          <w:shd w:fill="auto" w:val="clear"/>
        </w:rPr>
      </w:pPr>
      <w:r>
        <w:rPr>
          <w:b/>
          <w:sz w:val="28"/>
          <w:szCs w:val="28"/>
          <w:shd w:fill="auto" w:val="clear"/>
        </w:rPr>
      </w:r>
    </w:p>
    <w:p>
      <w:pPr>
        <w:pStyle w:val="Normal"/>
        <w:ind w:firstLine="720"/>
        <w:jc w:val="both"/>
        <w:rPr>
          <w:shd w:fill="auto" w:val="clear"/>
        </w:rPr>
      </w:pPr>
      <w:r>
        <w:rPr>
          <w:b/>
          <w:sz w:val="28"/>
          <w:szCs w:val="28"/>
          <w:u w:val="single"/>
          <w:shd w:fill="auto" w:val="clear"/>
        </w:rPr>
        <w:t xml:space="preserve">Основные показатели социально-экономического развития города </w:t>
      </w:r>
    </w:p>
    <w:p>
      <w:pPr>
        <w:pStyle w:val="Normal"/>
        <w:ind w:firstLine="720"/>
        <w:jc w:val="both"/>
        <w:rPr>
          <w:shd w:fill="auto" w:val="clear"/>
        </w:rPr>
      </w:pPr>
      <w:r>
        <w:rPr>
          <w:sz w:val="28"/>
          <w:szCs w:val="28"/>
          <w:shd w:fill="auto" w:val="clear"/>
        </w:rPr>
        <w:t>Общая численность населения ЗАТО г. Радужный Владимирской области на 01.01.202</w:t>
      </w:r>
      <w:r>
        <w:rPr>
          <w:rFonts w:eastAsia="Times New Roman" w:cs="Times New Roman"/>
          <w:color w:val="000000"/>
          <w:kern w:val="0"/>
          <w:sz w:val="28"/>
          <w:szCs w:val="28"/>
          <w:shd w:fill="auto" w:val="clear"/>
          <w:lang w:val="ru-RU" w:eastAsia="ru-RU" w:bidi="ar-SA"/>
        </w:rPr>
        <w:t>4</w:t>
      </w:r>
      <w:r>
        <w:rPr>
          <w:sz w:val="28"/>
          <w:szCs w:val="28"/>
          <w:shd w:fill="auto" w:val="clear"/>
        </w:rPr>
        <w:t xml:space="preserve"> года по данным статистики с учетом данных переписи в 2020 году составляет 1</w:t>
      </w:r>
      <w:r>
        <w:rPr>
          <w:rFonts w:eastAsia="Times New Roman" w:cs="Times New Roman"/>
          <w:color w:val="000000"/>
          <w:kern w:val="0"/>
          <w:sz w:val="28"/>
          <w:szCs w:val="28"/>
          <w:shd w:fill="auto" w:val="clear"/>
          <w:lang w:val="ru-RU" w:eastAsia="ru-RU" w:bidi="ar-SA"/>
        </w:rPr>
        <w:t>7</w:t>
      </w:r>
      <w:r>
        <w:rPr>
          <w:sz w:val="28"/>
          <w:szCs w:val="28"/>
          <w:shd w:fill="auto" w:val="clear"/>
        </w:rPr>
        <w:t> </w:t>
      </w:r>
      <w:r>
        <w:rPr>
          <w:rFonts w:eastAsia="Times New Roman" w:cs="Times New Roman"/>
          <w:color w:val="000000"/>
          <w:kern w:val="0"/>
          <w:sz w:val="28"/>
          <w:szCs w:val="28"/>
          <w:shd w:fill="auto" w:val="clear"/>
          <w:lang w:val="ru-RU" w:eastAsia="ru-RU" w:bidi="ar-SA"/>
        </w:rPr>
        <w:t>379</w:t>
      </w:r>
      <w:r>
        <w:rPr>
          <w:sz w:val="28"/>
          <w:szCs w:val="28"/>
          <w:shd w:fill="auto" w:val="clear"/>
        </w:rPr>
        <w:t xml:space="preserve"> человека, в т.ч. </w:t>
      </w:r>
      <w:r>
        <w:rPr>
          <w:rFonts w:eastAsia="Times New Roman" w:cs="Times New Roman"/>
          <w:color w:val="000000"/>
          <w:kern w:val="0"/>
          <w:sz w:val="28"/>
          <w:szCs w:val="28"/>
          <w:shd w:fill="auto" w:val="clear"/>
          <w:lang w:val="ru-RU" w:eastAsia="ru-RU" w:bidi="ar-SA"/>
        </w:rPr>
        <w:t>9</w:t>
      </w:r>
      <w:r>
        <w:rPr>
          <w:sz w:val="28"/>
          <w:szCs w:val="28"/>
          <w:shd w:fill="auto" w:val="clear"/>
        </w:rPr>
        <w:t> </w:t>
      </w:r>
      <w:r>
        <w:rPr>
          <w:rFonts w:eastAsia="Times New Roman" w:cs="Times New Roman"/>
          <w:color w:val="000000"/>
          <w:kern w:val="0"/>
          <w:sz w:val="28"/>
          <w:szCs w:val="28"/>
          <w:shd w:fill="auto" w:val="clear"/>
          <w:lang w:val="ru-RU" w:eastAsia="ru-RU" w:bidi="ar-SA"/>
        </w:rPr>
        <w:t>198</w:t>
      </w:r>
      <w:r>
        <w:rPr>
          <w:sz w:val="28"/>
          <w:szCs w:val="28"/>
          <w:shd w:fill="auto" w:val="clear"/>
        </w:rPr>
        <w:t> человека трудоспособного возраста.</w:t>
      </w:r>
    </w:p>
    <w:p>
      <w:pPr>
        <w:pStyle w:val="Normal"/>
        <w:ind w:firstLine="720"/>
        <w:jc w:val="both"/>
        <w:rPr/>
      </w:pPr>
      <w:r>
        <w:rPr>
          <w:rFonts w:eastAsia="Times New Roman" w:cs="Times New Roman"/>
          <w:color w:val="000000"/>
          <w:kern w:val="0"/>
          <w:sz w:val="28"/>
          <w:szCs w:val="28"/>
          <w:shd w:fill="auto" w:val="clear"/>
          <w:lang w:val="ru-RU" w:eastAsia="ru-RU" w:bidi="ar-SA"/>
        </w:rPr>
        <w:t>К</w:t>
      </w:r>
      <w:r>
        <w:rPr>
          <w:sz w:val="28"/>
          <w:szCs w:val="28"/>
          <w:shd w:fill="auto" w:val="clear"/>
        </w:rPr>
        <w:t xml:space="preserve"> </w:t>
      </w:r>
      <w:r>
        <w:rPr>
          <w:bCs/>
          <w:sz w:val="28"/>
          <w:szCs w:val="28"/>
          <w:shd w:fill="auto" w:val="clear"/>
        </w:rPr>
        <w:t xml:space="preserve">ведущим предприятиям города относятся </w:t>
      </w:r>
      <w:r>
        <w:rPr>
          <w:sz w:val="28"/>
          <w:szCs w:val="28"/>
          <w:shd w:fill="auto" w:val="clear"/>
        </w:rPr>
        <w:t>Федеральное казенное предприятие «Государственный лазерный полигон «Радуга</w:t>
      </w:r>
      <w:r>
        <w:rPr>
          <w:b/>
          <w:sz w:val="28"/>
          <w:szCs w:val="28"/>
          <w:shd w:fill="auto" w:val="clear"/>
        </w:rPr>
        <w:t xml:space="preserve">», </w:t>
      </w:r>
      <w:r>
        <w:rPr>
          <w:rStyle w:val="Strong"/>
          <w:b w:val="false"/>
          <w:sz w:val="28"/>
          <w:szCs w:val="28"/>
          <w:shd w:fill="auto" w:val="clear"/>
        </w:rPr>
        <w:t>ООО «Владимирский стандарт», ЗАО «Радугаэнерго», ООО "Орион-Р", ООО «Биохимфарм», ООО «Протон», ООО «Славянка».</w:t>
      </w:r>
    </w:p>
    <w:p>
      <w:pPr>
        <w:pStyle w:val="Normal"/>
        <w:ind w:firstLine="720"/>
        <w:jc w:val="both"/>
        <w:rPr>
          <w:b/>
          <w:b/>
          <w:sz w:val="28"/>
          <w:szCs w:val="28"/>
          <w:shd w:fill="auto" w:val="clear"/>
        </w:rPr>
      </w:pPr>
      <w:r>
        <w:rPr>
          <w:b/>
          <w:sz w:val="28"/>
          <w:szCs w:val="28"/>
          <w:shd w:fill="auto" w:val="clear"/>
        </w:rPr>
      </w:r>
    </w:p>
    <w:p>
      <w:pPr>
        <w:pStyle w:val="Normal"/>
        <w:ind w:firstLine="720"/>
        <w:jc w:val="both"/>
        <w:rPr>
          <w:shd w:fill="auto" w:val="clear"/>
        </w:rPr>
      </w:pPr>
      <w:r>
        <w:rPr>
          <w:b/>
          <w:sz w:val="28"/>
          <w:szCs w:val="28"/>
          <w:shd w:fill="auto" w:val="clear"/>
        </w:rPr>
        <w:t>Объем отгруженных</w:t>
      </w:r>
      <w:r>
        <w:rPr>
          <w:sz w:val="28"/>
          <w:szCs w:val="28"/>
          <w:shd w:fill="auto" w:val="clear"/>
        </w:rPr>
        <w:t xml:space="preserve"> товаров собственного производства без субъектов малого предпринимательства за 9 месяцев 202</w:t>
      </w:r>
      <w:r>
        <w:rPr>
          <w:rFonts w:eastAsia="Times New Roman" w:cs="Times New Roman"/>
          <w:color w:val="000000"/>
          <w:sz w:val="28"/>
          <w:szCs w:val="28"/>
          <w:shd w:fill="auto" w:val="clear"/>
          <w:lang w:eastAsia="ru-RU"/>
        </w:rPr>
        <w:t>4</w:t>
      </w:r>
      <w:r>
        <w:rPr>
          <w:sz w:val="28"/>
          <w:szCs w:val="28"/>
          <w:shd w:fill="auto" w:val="clear"/>
        </w:rPr>
        <w:t xml:space="preserve"> года составил 1</w:t>
      </w:r>
      <w:r>
        <w:rPr>
          <w:rFonts w:eastAsia="Times New Roman" w:cs="Times New Roman"/>
          <w:sz w:val="28"/>
          <w:szCs w:val="28"/>
          <w:shd w:fill="auto" w:val="clear"/>
          <w:lang w:eastAsia="ru-RU"/>
        </w:rPr>
        <w:t>8</w:t>
      </w:r>
      <w:r>
        <w:rPr>
          <w:sz w:val="28"/>
          <w:szCs w:val="28"/>
          <w:shd w:fill="auto" w:val="clear"/>
        </w:rPr>
        <w:t xml:space="preserve"> </w:t>
      </w:r>
      <w:r>
        <w:rPr>
          <w:rFonts w:eastAsia="Times New Roman" w:cs="Times New Roman"/>
          <w:sz w:val="28"/>
          <w:szCs w:val="28"/>
          <w:shd w:fill="auto" w:val="clear"/>
          <w:lang w:eastAsia="ru-RU"/>
        </w:rPr>
        <w:t>843,4</w:t>
      </w:r>
      <w:r>
        <w:rPr>
          <w:sz w:val="28"/>
          <w:szCs w:val="28"/>
          <w:shd w:fill="auto" w:val="clear"/>
        </w:rPr>
        <w:t xml:space="preserve"> млн. руб. что на </w:t>
      </w:r>
      <w:r>
        <w:rPr>
          <w:rFonts w:eastAsia="Times New Roman" w:cs="Times New Roman"/>
          <w:sz w:val="28"/>
          <w:szCs w:val="28"/>
          <w:shd w:fill="auto" w:val="clear"/>
          <w:lang w:eastAsia="ru-RU"/>
        </w:rPr>
        <w:t>2 </w:t>
      </w:r>
      <w:r>
        <w:rPr>
          <w:sz w:val="28"/>
          <w:szCs w:val="28"/>
          <w:shd w:fill="auto" w:val="clear"/>
        </w:rPr>
        <w:t>% меньше к аналогичному периоду прошлого года, , в том числе по видам экономической деятельности:</w:t>
      </w:r>
    </w:p>
    <w:p>
      <w:pPr>
        <w:pStyle w:val="Normal"/>
        <w:ind w:firstLine="720"/>
        <w:jc w:val="both"/>
        <w:rPr>
          <w:shd w:fill="auto" w:val="clear"/>
        </w:rPr>
      </w:pPr>
      <w:r>
        <w:rPr>
          <w:sz w:val="28"/>
          <w:szCs w:val="28"/>
          <w:shd w:fill="auto" w:val="clear"/>
        </w:rPr>
        <w:t xml:space="preserve">- обрабатывающие производства – </w:t>
      </w:r>
      <w:r>
        <w:rPr>
          <w:rFonts w:eastAsia="Times New Roman" w:cs="Times New Roman"/>
          <w:color w:val="000000"/>
          <w:sz w:val="28"/>
          <w:szCs w:val="28"/>
          <w:shd w:fill="auto" w:val="clear"/>
          <w:lang w:eastAsia="ru-RU"/>
        </w:rPr>
        <w:t>95,6 </w:t>
      </w:r>
      <w:r>
        <w:rPr>
          <w:sz w:val="28"/>
          <w:szCs w:val="28"/>
          <w:shd w:fill="auto" w:val="clear"/>
        </w:rPr>
        <w:t>% (</w:t>
      </w:r>
      <w:r>
        <w:rPr>
          <w:color w:val="000000"/>
          <w:sz w:val="28"/>
          <w:szCs w:val="28"/>
          <w:shd w:fill="auto" w:val="clear"/>
        </w:rPr>
        <w:t>17</w:t>
      </w:r>
      <w:r>
        <w:rPr>
          <w:sz w:val="28"/>
          <w:szCs w:val="28"/>
          <w:shd w:fill="auto" w:val="clear"/>
        </w:rPr>
        <w:t> </w:t>
      </w:r>
      <w:r>
        <w:rPr>
          <w:rFonts w:eastAsia="Times New Roman" w:cs="Times New Roman"/>
          <w:color w:val="000000"/>
          <w:sz w:val="28"/>
          <w:szCs w:val="28"/>
          <w:shd w:fill="auto" w:val="clear"/>
          <w:lang w:eastAsia="ru-RU"/>
        </w:rPr>
        <w:t>038</w:t>
      </w:r>
      <w:r>
        <w:rPr>
          <w:sz w:val="28"/>
          <w:szCs w:val="28"/>
          <w:shd w:fill="auto" w:val="clear"/>
        </w:rPr>
        <w:t> млн. рублей);</w:t>
      </w:r>
    </w:p>
    <w:p>
      <w:pPr>
        <w:pStyle w:val="Normal"/>
        <w:ind w:firstLine="720"/>
        <w:jc w:val="both"/>
        <w:rPr>
          <w:shd w:fill="auto" w:val="clear"/>
        </w:rPr>
      </w:pPr>
      <w:r>
        <w:rPr>
          <w:sz w:val="28"/>
          <w:szCs w:val="28"/>
          <w:shd w:fill="auto" w:val="clear"/>
        </w:rPr>
        <w:t xml:space="preserve">- производство пищевых продуктов – </w:t>
      </w:r>
      <w:r>
        <w:rPr>
          <w:color w:val="000000"/>
          <w:sz w:val="28"/>
          <w:szCs w:val="28"/>
          <w:shd w:fill="auto" w:val="clear"/>
        </w:rPr>
        <w:t>10</w:t>
      </w:r>
      <w:r>
        <w:rPr>
          <w:rFonts w:eastAsia="Times New Roman" w:cs="Times New Roman"/>
          <w:color w:val="000000"/>
          <w:sz w:val="28"/>
          <w:szCs w:val="28"/>
          <w:shd w:fill="auto" w:val="clear"/>
          <w:lang w:eastAsia="ru-RU"/>
        </w:rPr>
        <w:t>0,6</w:t>
      </w:r>
      <w:r>
        <w:rPr>
          <w:sz w:val="28"/>
          <w:szCs w:val="28"/>
          <w:shd w:fill="auto" w:val="clear"/>
        </w:rPr>
        <w:t>%;</w:t>
      </w:r>
    </w:p>
    <w:p>
      <w:pPr>
        <w:pStyle w:val="Normal"/>
        <w:ind w:firstLine="720"/>
        <w:jc w:val="both"/>
        <w:rPr>
          <w:shd w:fill="auto" w:val="clear"/>
        </w:rPr>
      </w:pPr>
      <w:r>
        <w:rPr>
          <w:sz w:val="28"/>
          <w:szCs w:val="28"/>
          <w:shd w:fill="auto" w:val="clear"/>
        </w:rPr>
        <w:t xml:space="preserve">- производство и распределение электроэнергии, газа и воды – </w:t>
      </w:r>
      <w:r>
        <w:rPr>
          <w:rFonts w:eastAsia="Times New Roman" w:cs="Times New Roman"/>
          <w:color w:val="000000"/>
          <w:sz w:val="28"/>
          <w:szCs w:val="28"/>
          <w:shd w:fill="auto" w:val="clear"/>
          <w:lang w:eastAsia="ru-RU"/>
        </w:rPr>
        <w:t>143 </w:t>
      </w:r>
      <w:r>
        <w:rPr>
          <w:sz w:val="28"/>
          <w:szCs w:val="28"/>
          <w:shd w:fill="auto" w:val="clear"/>
        </w:rPr>
        <w:t>%.</w:t>
      </w:r>
    </w:p>
    <w:p>
      <w:pPr>
        <w:pStyle w:val="Normal"/>
        <w:ind w:firstLine="720"/>
        <w:jc w:val="both"/>
        <w:rPr>
          <w:shd w:fill="auto" w:val="clear"/>
        </w:rPr>
      </w:pPr>
      <w:r>
        <w:rPr>
          <w:shd w:fill="auto" w:val="clear"/>
        </w:rPr>
      </w:r>
    </w:p>
    <w:p>
      <w:pPr>
        <w:pStyle w:val="Normal"/>
        <w:ind w:firstLine="720"/>
        <w:jc w:val="both"/>
        <w:rPr>
          <w:shd w:fill="auto" w:val="clear"/>
        </w:rPr>
      </w:pPr>
      <w:r>
        <w:rPr>
          <w:b/>
          <w:sz w:val="28"/>
          <w:szCs w:val="28"/>
          <w:shd w:fill="auto" w:val="clear"/>
        </w:rPr>
        <w:t>Потребительский рынок.</w:t>
      </w:r>
      <w:r>
        <w:rPr>
          <w:sz w:val="28"/>
          <w:szCs w:val="28"/>
          <w:shd w:fill="auto" w:val="clear"/>
        </w:rPr>
        <w:t xml:space="preserve"> Оборот розничной торговли во всех каналах реализации за период январь - сентябрь 202</w:t>
      </w:r>
      <w:r>
        <w:rPr>
          <w:rFonts w:eastAsia="Times New Roman" w:cs="Times New Roman"/>
          <w:color w:val="000000"/>
          <w:sz w:val="28"/>
          <w:szCs w:val="28"/>
          <w:shd w:fill="auto" w:val="clear"/>
          <w:lang w:eastAsia="ru-RU"/>
        </w:rPr>
        <w:t>4</w:t>
      </w:r>
      <w:r>
        <w:rPr>
          <w:sz w:val="28"/>
          <w:szCs w:val="28"/>
          <w:shd w:fill="auto" w:val="clear"/>
        </w:rPr>
        <w:t xml:space="preserve"> года составил 1 053,2 млн. руб., что на </w:t>
      </w:r>
      <w:r>
        <w:rPr>
          <w:rFonts w:eastAsia="Times New Roman" w:cs="Times New Roman"/>
          <w:sz w:val="28"/>
          <w:szCs w:val="28"/>
          <w:shd w:fill="auto" w:val="clear"/>
          <w:lang w:eastAsia="ru-RU"/>
        </w:rPr>
        <w:t>17,6</w:t>
      </w:r>
      <w:r>
        <w:rPr>
          <w:sz w:val="28"/>
          <w:szCs w:val="28"/>
          <w:shd w:fill="auto" w:val="clear"/>
        </w:rPr>
        <w:t> % выше по сравнению с аналогичным периодом 202</w:t>
      </w:r>
      <w:r>
        <w:rPr>
          <w:rFonts w:eastAsia="Times New Roman" w:cs="Times New Roman"/>
          <w:color w:val="000000"/>
          <w:sz w:val="28"/>
          <w:szCs w:val="28"/>
          <w:shd w:fill="auto" w:val="clear"/>
          <w:lang w:eastAsia="ru-RU"/>
        </w:rPr>
        <w:t>3</w:t>
      </w:r>
      <w:r>
        <w:rPr>
          <w:sz w:val="28"/>
          <w:szCs w:val="28"/>
          <w:shd w:fill="auto" w:val="clear"/>
        </w:rPr>
        <w:t xml:space="preserve"> года.</w:t>
      </w:r>
    </w:p>
    <w:p>
      <w:pPr>
        <w:pStyle w:val="Normal"/>
        <w:ind w:firstLine="720"/>
        <w:jc w:val="both"/>
        <w:rPr>
          <w:shd w:fill="auto" w:val="clear"/>
        </w:rPr>
      </w:pPr>
      <w:r>
        <w:rPr>
          <w:sz w:val="28"/>
          <w:szCs w:val="28"/>
          <w:shd w:fill="auto" w:val="clear"/>
        </w:rPr>
        <w:t xml:space="preserve">В структуре </w:t>
      </w:r>
      <w:r>
        <w:rPr>
          <w:color w:val="000000"/>
          <w:sz w:val="28"/>
          <w:szCs w:val="28"/>
          <w:shd w:fill="auto" w:val="clear"/>
        </w:rPr>
        <w:t>о</w:t>
      </w:r>
      <w:r>
        <w:rPr>
          <w:sz w:val="28"/>
          <w:szCs w:val="28"/>
          <w:shd w:fill="auto" w:val="clear"/>
        </w:rPr>
        <w:t>борота розничной торговли удельный вес пищевых продуктов, включая напитки и табачны</w:t>
      </w:r>
      <w:r>
        <w:rPr>
          <w:rFonts w:eastAsia="Times New Roman" w:cs="Times New Roman"/>
          <w:color w:val="000000"/>
          <w:kern w:val="0"/>
          <w:sz w:val="28"/>
          <w:szCs w:val="28"/>
          <w:shd w:fill="auto" w:val="clear"/>
          <w:lang w:val="ru-RU" w:eastAsia="ru-RU" w:bidi="ar-SA"/>
        </w:rPr>
        <w:t>е</w:t>
      </w:r>
      <w:r>
        <w:rPr>
          <w:sz w:val="28"/>
          <w:szCs w:val="28"/>
          <w:shd w:fill="auto" w:val="clear"/>
        </w:rPr>
        <w:t xml:space="preserve"> издели</w:t>
      </w:r>
      <w:r>
        <w:rPr>
          <w:rFonts w:eastAsia="Times New Roman" w:cs="Times New Roman"/>
          <w:color w:val="000000"/>
          <w:kern w:val="0"/>
          <w:sz w:val="28"/>
          <w:szCs w:val="28"/>
          <w:shd w:fill="auto" w:val="clear"/>
          <w:lang w:val="ru-RU" w:eastAsia="ru-RU" w:bidi="ar-SA"/>
        </w:rPr>
        <w:t>я,</w:t>
      </w:r>
      <w:r>
        <w:rPr>
          <w:sz w:val="28"/>
          <w:szCs w:val="28"/>
          <w:shd w:fill="auto" w:val="clear"/>
        </w:rPr>
        <w:t xml:space="preserve"> составил </w:t>
      </w:r>
      <w:r>
        <w:rPr>
          <w:rFonts w:eastAsia="Times New Roman" w:cs="Times New Roman"/>
          <w:sz w:val="28"/>
          <w:szCs w:val="28"/>
          <w:shd w:fill="auto" w:val="clear"/>
          <w:lang w:eastAsia="ru-RU"/>
        </w:rPr>
        <w:t>74</w:t>
      </w:r>
      <w:r>
        <w:rPr>
          <w:sz w:val="28"/>
          <w:szCs w:val="28"/>
          <w:shd w:fill="auto" w:val="clear"/>
        </w:rPr>
        <w:t>% (</w:t>
      </w:r>
      <w:r>
        <w:rPr>
          <w:rFonts w:eastAsia="Times New Roman" w:cs="Times New Roman"/>
          <w:sz w:val="28"/>
          <w:szCs w:val="28"/>
          <w:shd w:fill="auto" w:val="clear"/>
          <w:lang w:eastAsia="ru-RU"/>
        </w:rPr>
        <w:t>779,4</w:t>
      </w:r>
      <w:r>
        <w:rPr>
          <w:sz w:val="28"/>
          <w:szCs w:val="28"/>
          <w:shd w:fill="auto" w:val="clear"/>
        </w:rPr>
        <w:t xml:space="preserve"> млн.руб.), непродовольственных товаров - </w:t>
      </w:r>
      <w:r>
        <w:rPr>
          <w:rFonts w:eastAsia="Times New Roman" w:cs="Times New Roman"/>
          <w:sz w:val="28"/>
          <w:szCs w:val="28"/>
          <w:shd w:fill="auto" w:val="clear"/>
          <w:lang w:eastAsia="ru-RU"/>
        </w:rPr>
        <w:t>26</w:t>
      </w:r>
      <w:r>
        <w:rPr>
          <w:sz w:val="28"/>
          <w:szCs w:val="28"/>
          <w:shd w:fill="auto" w:val="clear"/>
        </w:rPr>
        <w:t>% (273,8 млн. руб.).</w:t>
      </w:r>
    </w:p>
    <w:p>
      <w:pPr>
        <w:pStyle w:val="Normal"/>
        <w:ind w:firstLine="851"/>
        <w:jc w:val="both"/>
        <w:rPr>
          <w:shd w:fill="auto" w:val="clear"/>
        </w:rPr>
      </w:pPr>
      <w:r>
        <w:rPr>
          <w:shd w:fill="auto" w:val="clear"/>
        </w:rPr>
      </w:r>
    </w:p>
    <w:p>
      <w:pPr>
        <w:pStyle w:val="Normal"/>
        <w:spacing w:before="0" w:after="0"/>
        <w:ind w:firstLine="709"/>
        <w:contextualSpacing/>
        <w:jc w:val="both"/>
        <w:rPr>
          <w:shd w:fill="auto" w:val="clear"/>
        </w:rPr>
      </w:pPr>
      <w:r>
        <w:rPr>
          <w:b/>
          <w:sz w:val="28"/>
          <w:szCs w:val="28"/>
          <w:shd w:fill="auto" w:val="clear"/>
        </w:rPr>
        <w:t xml:space="preserve">Транспорт. </w:t>
      </w:r>
    </w:p>
    <w:p>
      <w:pPr>
        <w:pStyle w:val="Normal"/>
        <w:spacing w:before="0" w:after="0"/>
        <w:ind w:firstLine="709"/>
        <w:contextualSpacing/>
        <w:jc w:val="both"/>
        <w:rPr>
          <w:shd w:fill="auto" w:val="clear"/>
        </w:rPr>
      </w:pPr>
      <w:r>
        <w:rPr>
          <w:sz w:val="28"/>
          <w:szCs w:val="28"/>
          <w:shd w:fill="auto" w:val="clear"/>
        </w:rPr>
        <w:t>За 9 месяцев 202</w:t>
      </w:r>
      <w:r>
        <w:rPr>
          <w:rFonts w:eastAsia="Times New Roman" w:cs="Times New Roman"/>
          <w:color w:val="000000"/>
          <w:kern w:val="0"/>
          <w:sz w:val="28"/>
          <w:szCs w:val="28"/>
          <w:shd w:fill="auto" w:val="clear"/>
          <w:lang w:val="ru-RU" w:eastAsia="ru-RU" w:bidi="ar-SA"/>
        </w:rPr>
        <w:t>4</w:t>
      </w:r>
      <w:r>
        <w:rPr>
          <w:sz w:val="28"/>
          <w:szCs w:val="28"/>
          <w:shd w:fill="auto" w:val="clear"/>
        </w:rPr>
        <w:t xml:space="preserve">г. автобусным транспортом общего пользования перевезено пассажиров на </w:t>
      </w:r>
      <w:r>
        <w:rPr>
          <w:rFonts w:eastAsia="Times New Roman" w:cs="Times New Roman"/>
          <w:color w:val="000000"/>
          <w:kern w:val="0"/>
          <w:sz w:val="28"/>
          <w:szCs w:val="28"/>
          <w:shd w:fill="auto" w:val="clear"/>
          <w:lang w:val="ru-RU" w:eastAsia="ru-RU" w:bidi="ar-SA"/>
        </w:rPr>
        <w:t>7,6</w:t>
      </w:r>
      <w:r>
        <w:rPr>
          <w:sz w:val="28"/>
          <w:szCs w:val="28"/>
          <w:shd w:fill="auto" w:val="clear"/>
        </w:rPr>
        <w:t xml:space="preserve">% </w:t>
      </w:r>
      <w:r>
        <w:rPr>
          <w:rFonts w:eastAsia="Times New Roman" w:cs="Times New Roman"/>
          <w:color w:val="000000"/>
          <w:kern w:val="0"/>
          <w:sz w:val="28"/>
          <w:szCs w:val="28"/>
          <w:shd w:fill="auto" w:val="clear"/>
          <w:lang w:val="ru-RU" w:eastAsia="ru-RU" w:bidi="ar-SA"/>
        </w:rPr>
        <w:t xml:space="preserve">меньше </w:t>
      </w:r>
      <w:r>
        <w:rPr>
          <w:sz w:val="28"/>
          <w:szCs w:val="28"/>
          <w:shd w:fill="auto" w:val="clear"/>
        </w:rPr>
        <w:t xml:space="preserve">чем в аналогичном периоде прошлого года. Перевезено пассажиров в количестве </w:t>
      </w:r>
      <w:r>
        <w:rPr>
          <w:rFonts w:eastAsia="Times New Roman" w:cs="Times New Roman"/>
          <w:color w:val="000000"/>
          <w:kern w:val="0"/>
          <w:sz w:val="28"/>
          <w:szCs w:val="28"/>
          <w:shd w:fill="auto" w:val="clear"/>
          <w:lang w:val="ru-RU" w:eastAsia="ru-RU" w:bidi="ar-SA"/>
        </w:rPr>
        <w:t>585</w:t>
      </w:r>
      <w:r>
        <w:rPr>
          <w:sz w:val="28"/>
          <w:szCs w:val="28"/>
          <w:shd w:fill="auto" w:val="clear"/>
        </w:rPr>
        <w:t> тыс. чел. Автобусным транспортом общего пользования во всех видах сообщения выполнено 16,8</w:t>
      </w:r>
      <w:r>
        <w:rPr>
          <w:rFonts w:eastAsia="Times New Roman" w:cs="Times New Roman"/>
          <w:color w:val="000000"/>
          <w:kern w:val="0"/>
          <w:sz w:val="28"/>
          <w:szCs w:val="28"/>
          <w:shd w:fill="auto" w:val="clear"/>
          <w:lang w:val="ru-RU" w:eastAsia="ru-RU" w:bidi="ar-SA"/>
        </w:rPr>
        <w:t> </w:t>
      </w:r>
      <w:r>
        <w:rPr>
          <w:sz w:val="28"/>
          <w:szCs w:val="28"/>
          <w:shd w:fill="auto" w:val="clear"/>
        </w:rPr>
        <w:t xml:space="preserve">тыс. рейсов, что на </w:t>
      </w:r>
      <w:r>
        <w:rPr>
          <w:rFonts w:eastAsia="Times New Roman" w:cs="Times New Roman"/>
          <w:color w:val="000000"/>
          <w:kern w:val="0"/>
          <w:sz w:val="28"/>
          <w:szCs w:val="28"/>
          <w:shd w:fill="auto" w:val="clear"/>
          <w:lang w:val="ru-RU" w:eastAsia="ru-RU" w:bidi="ar-SA"/>
        </w:rPr>
        <w:t>6,3</w:t>
      </w:r>
      <w:r>
        <w:rPr>
          <w:sz w:val="28"/>
          <w:szCs w:val="28"/>
          <w:shd w:fill="auto" w:val="clear"/>
        </w:rPr>
        <w:t xml:space="preserve"> тыс. рейсов меньше чем за январь — </w:t>
      </w:r>
      <w:r>
        <w:rPr>
          <w:rFonts w:eastAsia="Times New Roman" w:cs="Times New Roman"/>
          <w:color w:val="000000"/>
          <w:kern w:val="0"/>
          <w:sz w:val="28"/>
          <w:szCs w:val="28"/>
          <w:shd w:fill="auto" w:val="clear"/>
          <w:lang w:val="ru-RU" w:eastAsia="ru-RU" w:bidi="ar-SA"/>
        </w:rPr>
        <w:t xml:space="preserve">сентябрь </w:t>
      </w:r>
      <w:r>
        <w:rPr>
          <w:sz w:val="28"/>
          <w:szCs w:val="28"/>
          <w:shd w:fill="auto" w:val="clear"/>
        </w:rPr>
        <w:t>202</w:t>
      </w:r>
      <w:r>
        <w:rPr>
          <w:rFonts w:eastAsia="Times New Roman" w:cs="Times New Roman"/>
          <w:color w:val="000000"/>
          <w:kern w:val="0"/>
          <w:sz w:val="28"/>
          <w:szCs w:val="28"/>
          <w:shd w:fill="auto" w:val="clear"/>
          <w:lang w:val="ru-RU" w:eastAsia="ru-RU" w:bidi="ar-SA"/>
        </w:rPr>
        <w:t>3</w:t>
      </w:r>
      <w:r>
        <w:rPr>
          <w:sz w:val="28"/>
          <w:szCs w:val="28"/>
          <w:shd w:fill="auto" w:val="clear"/>
        </w:rPr>
        <w:t xml:space="preserve"> год</w:t>
      </w:r>
      <w:r>
        <w:rPr>
          <w:rFonts w:eastAsia="Times New Roman" w:cs="Times New Roman"/>
          <w:color w:val="000000"/>
          <w:kern w:val="0"/>
          <w:sz w:val="28"/>
          <w:szCs w:val="28"/>
          <w:shd w:fill="auto" w:val="clear"/>
          <w:lang w:val="ru-RU" w:eastAsia="ru-RU" w:bidi="ar-SA"/>
        </w:rPr>
        <w:t>а,</w:t>
      </w:r>
      <w:r>
        <w:rPr>
          <w:sz w:val="28"/>
          <w:szCs w:val="28"/>
          <w:shd w:fill="auto" w:val="clear"/>
        </w:rPr>
        <w:t xml:space="preserve"> выполнение составляет 99,9% предусмотренных расписанием. </w:t>
      </w:r>
    </w:p>
    <w:p>
      <w:pPr>
        <w:pStyle w:val="Normal"/>
        <w:spacing w:before="0" w:after="0"/>
        <w:ind w:firstLine="709"/>
        <w:contextualSpacing/>
        <w:jc w:val="both"/>
        <w:rPr>
          <w:shd w:fill="auto" w:val="clear"/>
        </w:rPr>
      </w:pPr>
      <w:r>
        <w:rPr>
          <w:sz w:val="28"/>
          <w:szCs w:val="28"/>
          <w:shd w:fill="auto" w:val="clear"/>
        </w:rPr>
        <w:t>Для проезда в январе-сентябре 202</w:t>
      </w:r>
      <w:r>
        <w:rPr>
          <w:rFonts w:eastAsia="Times New Roman" w:cs="Times New Roman"/>
          <w:color w:val="000000"/>
          <w:kern w:val="0"/>
          <w:sz w:val="28"/>
          <w:szCs w:val="28"/>
          <w:shd w:fill="auto" w:val="clear"/>
          <w:lang w:val="ru-RU" w:eastAsia="ru-RU" w:bidi="ar-SA"/>
        </w:rPr>
        <w:t>4</w:t>
      </w:r>
      <w:r>
        <w:rPr>
          <w:sz w:val="28"/>
          <w:szCs w:val="28"/>
          <w:shd w:fill="auto" w:val="clear"/>
        </w:rPr>
        <w:t xml:space="preserve">г. было реализовано: </w:t>
      </w:r>
    </w:p>
    <w:p>
      <w:pPr>
        <w:pStyle w:val="Normal"/>
        <w:spacing w:before="0" w:after="0"/>
        <w:ind w:firstLine="709"/>
        <w:contextualSpacing/>
        <w:jc w:val="both"/>
        <w:rPr>
          <w:shd w:fill="auto" w:val="clear"/>
        </w:rPr>
      </w:pPr>
      <w:r>
        <w:rPr>
          <w:sz w:val="28"/>
          <w:szCs w:val="28"/>
          <w:shd w:fill="auto" w:val="clear"/>
        </w:rPr>
        <w:t>1. на пригородный маршрут:</w:t>
      </w:r>
    </w:p>
    <w:p>
      <w:pPr>
        <w:pStyle w:val="Normal"/>
        <w:spacing w:before="0" w:after="0"/>
        <w:ind w:firstLine="709"/>
        <w:contextualSpacing/>
        <w:jc w:val="both"/>
        <w:rPr>
          <w:shd w:fill="auto" w:val="clear"/>
        </w:rPr>
      </w:pPr>
      <w:r>
        <w:rPr>
          <w:sz w:val="28"/>
          <w:szCs w:val="28"/>
          <w:shd w:fill="auto" w:val="clear"/>
        </w:rPr>
        <w:t xml:space="preserve">- 1 </w:t>
      </w:r>
      <w:r>
        <w:rPr>
          <w:rFonts w:eastAsia="Times New Roman" w:cs="Times New Roman"/>
          <w:color w:val="000000"/>
          <w:kern w:val="0"/>
          <w:sz w:val="28"/>
          <w:szCs w:val="28"/>
          <w:shd w:fill="auto" w:val="clear"/>
          <w:lang w:val="ru-RU" w:eastAsia="ru-RU" w:bidi="ar-SA"/>
        </w:rPr>
        <w:t>362</w:t>
      </w:r>
      <w:r>
        <w:rPr>
          <w:sz w:val="28"/>
          <w:szCs w:val="28"/>
          <w:shd w:fill="auto" w:val="clear"/>
        </w:rPr>
        <w:t> проездных билетов для учащихся и студентов, что на  уровне аналогично</w:t>
      </w:r>
      <w:r>
        <w:rPr>
          <w:rFonts w:eastAsia="Times New Roman" w:cs="Times New Roman"/>
          <w:color w:val="000000"/>
          <w:kern w:val="0"/>
          <w:sz w:val="28"/>
          <w:szCs w:val="28"/>
          <w:shd w:fill="auto" w:val="clear"/>
          <w:lang w:val="ru-RU" w:eastAsia="ru-RU" w:bidi="ar-SA"/>
        </w:rPr>
        <w:t xml:space="preserve">м </w:t>
      </w:r>
      <w:r>
        <w:rPr>
          <w:sz w:val="28"/>
          <w:szCs w:val="28"/>
          <w:shd w:fill="auto" w:val="clear"/>
        </w:rPr>
        <w:t>периоде 202</w:t>
      </w:r>
      <w:r>
        <w:rPr>
          <w:rFonts w:eastAsia="Times New Roman" w:cs="Times New Roman"/>
          <w:color w:val="000000"/>
          <w:kern w:val="0"/>
          <w:sz w:val="28"/>
          <w:szCs w:val="28"/>
          <w:shd w:fill="auto" w:val="clear"/>
          <w:lang w:val="ru-RU" w:eastAsia="ru-RU" w:bidi="ar-SA"/>
        </w:rPr>
        <w:t xml:space="preserve">3 </w:t>
      </w:r>
      <w:r>
        <w:rPr>
          <w:sz w:val="28"/>
          <w:szCs w:val="28"/>
          <w:shd w:fill="auto" w:val="clear"/>
        </w:rPr>
        <w:t xml:space="preserve">г., в том числе </w:t>
      </w:r>
      <w:r>
        <w:rPr>
          <w:rFonts w:eastAsia="Times New Roman" w:cs="Times New Roman"/>
          <w:color w:val="000000"/>
          <w:kern w:val="0"/>
          <w:sz w:val="28"/>
          <w:szCs w:val="28"/>
          <w:shd w:fill="auto" w:val="clear"/>
          <w:lang w:val="ru-RU" w:eastAsia="ru-RU" w:bidi="ar-SA"/>
        </w:rPr>
        <w:t>5</w:t>
      </w:r>
      <w:r>
        <w:rPr>
          <w:sz w:val="28"/>
          <w:szCs w:val="28"/>
          <w:shd w:fill="auto" w:val="clear"/>
        </w:rPr>
        <w:t xml:space="preserve"> из многодетных семей;</w:t>
      </w:r>
    </w:p>
    <w:p>
      <w:pPr>
        <w:pStyle w:val="Normal"/>
        <w:spacing w:before="0" w:after="0"/>
        <w:ind w:firstLine="709"/>
        <w:contextualSpacing/>
        <w:jc w:val="both"/>
        <w:rPr>
          <w:shd w:fill="auto" w:val="clear"/>
        </w:rPr>
      </w:pPr>
      <w:r>
        <w:rPr>
          <w:sz w:val="28"/>
          <w:szCs w:val="28"/>
          <w:shd w:fill="auto" w:val="clear"/>
        </w:rPr>
        <w:t>- 1 111 социальных проездных билета для отдельных категорий граждан,</w:t>
      </w:r>
    </w:p>
    <w:p>
      <w:pPr>
        <w:pStyle w:val="Normal"/>
        <w:widowControl/>
        <w:suppressAutoHyphens w:val="true"/>
        <w:bidi w:val="0"/>
        <w:spacing w:before="0" w:after="0"/>
        <w:ind w:left="0" w:right="0" w:hanging="0"/>
        <w:contextualSpacing/>
        <w:jc w:val="both"/>
        <w:rPr>
          <w:shd w:fill="auto" w:val="clear"/>
        </w:rPr>
      </w:pPr>
      <w:r>
        <w:rPr>
          <w:sz w:val="28"/>
          <w:szCs w:val="28"/>
          <w:shd w:fill="auto" w:val="clear"/>
        </w:rPr>
        <w:t xml:space="preserve">на </w:t>
      </w:r>
      <w:r>
        <w:rPr>
          <w:rFonts w:eastAsia="Times New Roman" w:cs="Times New Roman"/>
          <w:color w:val="000000"/>
          <w:kern w:val="0"/>
          <w:sz w:val="28"/>
          <w:szCs w:val="28"/>
          <w:shd w:fill="auto" w:val="clear"/>
          <w:lang w:val="ru-RU" w:eastAsia="ru-RU" w:bidi="ar-SA"/>
        </w:rPr>
        <w:t>11,5</w:t>
      </w:r>
      <w:r>
        <w:rPr>
          <w:sz w:val="28"/>
          <w:szCs w:val="28"/>
          <w:shd w:fill="auto" w:val="clear"/>
        </w:rPr>
        <w:t xml:space="preserve">% </w:t>
      </w:r>
      <w:r>
        <w:rPr>
          <w:rFonts w:eastAsia="Times New Roman" w:cs="Times New Roman"/>
          <w:color w:val="000000"/>
          <w:kern w:val="0"/>
          <w:sz w:val="28"/>
          <w:szCs w:val="28"/>
          <w:shd w:fill="auto" w:val="clear"/>
          <w:lang w:val="ru-RU" w:eastAsia="ru-RU" w:bidi="ar-SA"/>
        </w:rPr>
        <w:t>больше</w:t>
      </w:r>
      <w:r>
        <w:rPr>
          <w:sz w:val="28"/>
          <w:szCs w:val="28"/>
          <w:shd w:fill="auto" w:val="clear"/>
        </w:rPr>
        <w:t xml:space="preserve"> чем в аналогично</w:t>
      </w:r>
      <w:r>
        <w:rPr>
          <w:rFonts w:eastAsia="Times New Roman" w:cs="Times New Roman"/>
          <w:color w:val="000000"/>
          <w:kern w:val="0"/>
          <w:sz w:val="28"/>
          <w:szCs w:val="28"/>
          <w:shd w:fill="auto" w:val="clear"/>
          <w:lang w:val="ru-RU" w:eastAsia="ru-RU" w:bidi="ar-SA"/>
        </w:rPr>
        <w:t xml:space="preserve">м </w:t>
      </w:r>
      <w:r>
        <w:rPr>
          <w:sz w:val="28"/>
          <w:szCs w:val="28"/>
          <w:shd w:fill="auto" w:val="clear"/>
        </w:rPr>
        <w:t>периоде 202</w:t>
      </w:r>
      <w:r>
        <w:rPr>
          <w:rFonts w:eastAsia="Times New Roman" w:cs="Times New Roman"/>
          <w:color w:val="000000"/>
          <w:kern w:val="0"/>
          <w:sz w:val="28"/>
          <w:szCs w:val="28"/>
          <w:shd w:fill="auto" w:val="clear"/>
          <w:lang w:val="ru-RU" w:eastAsia="ru-RU" w:bidi="ar-SA"/>
        </w:rPr>
        <w:t>3</w:t>
      </w:r>
      <w:r>
        <w:rPr>
          <w:sz w:val="28"/>
          <w:szCs w:val="28"/>
          <w:shd w:fill="auto" w:val="clear"/>
        </w:rPr>
        <w:t>г.;</w:t>
      </w:r>
    </w:p>
    <w:p>
      <w:pPr>
        <w:pStyle w:val="Normal"/>
        <w:spacing w:before="0" w:after="0"/>
        <w:ind w:firstLine="709"/>
        <w:contextualSpacing/>
        <w:jc w:val="both"/>
        <w:rPr>
          <w:shd w:fill="auto" w:val="clear"/>
        </w:rPr>
      </w:pPr>
      <w:r>
        <w:rPr>
          <w:sz w:val="28"/>
          <w:szCs w:val="28"/>
          <w:shd w:fill="auto" w:val="clear"/>
        </w:rPr>
        <w:t>2. на городской маршрут – 1 908</w:t>
      </w:r>
      <w:r>
        <w:rPr>
          <w:rFonts w:eastAsia="Times New Roman" w:cs="Times New Roman"/>
          <w:color w:val="000000"/>
          <w:kern w:val="0"/>
          <w:sz w:val="28"/>
          <w:szCs w:val="28"/>
          <w:shd w:fill="auto" w:val="clear"/>
          <w:lang w:val="ru-RU" w:eastAsia="ru-RU" w:bidi="ar-SA"/>
        </w:rPr>
        <w:t> </w:t>
      </w:r>
      <w:r>
        <w:rPr>
          <w:sz w:val="28"/>
          <w:szCs w:val="28"/>
          <w:shd w:fill="auto" w:val="clear"/>
        </w:rPr>
        <w:t xml:space="preserve">билетов, на </w:t>
      </w:r>
      <w:r>
        <w:rPr>
          <w:rFonts w:eastAsia="Times New Roman" w:cs="Times New Roman"/>
          <w:color w:val="000000"/>
          <w:kern w:val="0"/>
          <w:sz w:val="28"/>
          <w:szCs w:val="28"/>
          <w:shd w:fill="auto" w:val="clear"/>
          <w:lang w:val="ru-RU" w:eastAsia="ru-RU" w:bidi="ar-SA"/>
        </w:rPr>
        <w:t>5,4 </w:t>
      </w:r>
      <w:r>
        <w:rPr>
          <w:sz w:val="28"/>
          <w:szCs w:val="28"/>
          <w:shd w:fill="auto" w:val="clear"/>
        </w:rPr>
        <w:t xml:space="preserve">% </w:t>
      </w:r>
      <w:r>
        <w:rPr>
          <w:rFonts w:eastAsia="Times New Roman" w:cs="Times New Roman"/>
          <w:color w:val="000000"/>
          <w:kern w:val="0"/>
          <w:sz w:val="28"/>
          <w:szCs w:val="28"/>
          <w:shd w:fill="auto" w:val="clear"/>
          <w:lang w:val="ru-RU" w:eastAsia="ru-RU" w:bidi="ar-SA"/>
        </w:rPr>
        <w:t>меньше</w:t>
      </w:r>
      <w:r>
        <w:rPr>
          <w:sz w:val="28"/>
          <w:szCs w:val="28"/>
          <w:shd w:fill="auto" w:val="clear"/>
        </w:rPr>
        <w:t xml:space="preserve"> чем в аналогично</w:t>
      </w:r>
      <w:r>
        <w:rPr>
          <w:rFonts w:eastAsia="Times New Roman" w:cs="Times New Roman"/>
          <w:color w:val="000000"/>
          <w:kern w:val="0"/>
          <w:sz w:val="28"/>
          <w:szCs w:val="28"/>
          <w:shd w:fill="auto" w:val="clear"/>
          <w:lang w:val="ru-RU" w:eastAsia="ru-RU" w:bidi="ar-SA"/>
        </w:rPr>
        <w:t xml:space="preserve">м </w:t>
      </w:r>
      <w:r>
        <w:rPr>
          <w:sz w:val="28"/>
          <w:szCs w:val="28"/>
          <w:shd w:fill="auto" w:val="clear"/>
        </w:rPr>
        <w:t>периоде 202</w:t>
      </w:r>
      <w:r>
        <w:rPr>
          <w:rFonts w:eastAsia="Times New Roman" w:cs="Times New Roman"/>
          <w:color w:val="000000"/>
          <w:kern w:val="0"/>
          <w:sz w:val="28"/>
          <w:szCs w:val="28"/>
          <w:shd w:fill="auto" w:val="clear"/>
          <w:lang w:val="ru-RU" w:eastAsia="ru-RU" w:bidi="ar-SA"/>
        </w:rPr>
        <w:t>3</w:t>
      </w:r>
      <w:r>
        <w:rPr>
          <w:sz w:val="28"/>
          <w:szCs w:val="28"/>
          <w:shd w:fill="auto" w:val="clear"/>
        </w:rPr>
        <w:t>г.</w:t>
      </w:r>
    </w:p>
    <w:p>
      <w:pPr>
        <w:pStyle w:val="Normal"/>
        <w:spacing w:before="0" w:after="0"/>
        <w:ind w:firstLine="709"/>
        <w:contextualSpacing/>
        <w:jc w:val="both"/>
        <w:rPr>
          <w:sz w:val="28"/>
          <w:szCs w:val="28"/>
          <w:shd w:fill="auto" w:val="clear"/>
        </w:rPr>
      </w:pPr>
      <w:r>
        <w:rPr>
          <w:sz w:val="28"/>
          <w:szCs w:val="28"/>
          <w:shd w:fill="auto" w:val="clear"/>
        </w:rPr>
      </w:r>
    </w:p>
    <w:p>
      <w:pPr>
        <w:pStyle w:val="Normal"/>
        <w:ind w:firstLine="720"/>
        <w:jc w:val="both"/>
        <w:rPr>
          <w:shd w:fill="auto" w:val="clear"/>
        </w:rPr>
      </w:pPr>
      <w:r>
        <w:rPr>
          <w:b/>
          <w:sz w:val="28"/>
          <w:szCs w:val="28"/>
          <w:shd w:fill="auto" w:val="clear"/>
        </w:rPr>
        <w:t xml:space="preserve">Демографическая ситуация.  </w:t>
      </w:r>
      <w:r>
        <w:rPr>
          <w:sz w:val="28"/>
          <w:szCs w:val="28"/>
          <w:shd w:fill="auto" w:val="clear"/>
        </w:rPr>
        <w:t>В январе – сентябре 202</w:t>
      </w:r>
      <w:r>
        <w:rPr>
          <w:rFonts w:eastAsia="Times New Roman" w:cs="Times New Roman"/>
          <w:color w:val="000000"/>
          <w:sz w:val="28"/>
          <w:szCs w:val="28"/>
          <w:shd w:fill="auto" w:val="clear"/>
          <w:lang w:eastAsia="ru-RU"/>
        </w:rPr>
        <w:t xml:space="preserve">4 </w:t>
      </w:r>
      <w:r>
        <w:rPr>
          <w:sz w:val="28"/>
          <w:szCs w:val="28"/>
          <w:shd w:fill="auto" w:val="clear"/>
        </w:rPr>
        <w:t>года естественная убыль составила 118 человек (в аналогичный период 202</w:t>
      </w:r>
      <w:r>
        <w:rPr>
          <w:rFonts w:eastAsia="Times New Roman" w:cs="Times New Roman"/>
          <w:color w:val="000000"/>
          <w:sz w:val="28"/>
          <w:szCs w:val="28"/>
          <w:shd w:fill="auto" w:val="clear"/>
          <w:lang w:eastAsia="ru-RU"/>
        </w:rPr>
        <w:t xml:space="preserve">3 </w:t>
      </w:r>
      <w:r>
        <w:rPr>
          <w:sz w:val="28"/>
          <w:szCs w:val="28"/>
          <w:shd w:fill="auto" w:val="clear"/>
        </w:rPr>
        <w:t xml:space="preserve">года убыль </w:t>
      </w:r>
      <w:r>
        <w:rPr>
          <w:rFonts w:eastAsia="Times New Roman" w:cs="Times New Roman"/>
          <w:color w:val="000000"/>
          <w:kern w:val="0"/>
          <w:sz w:val="28"/>
          <w:szCs w:val="28"/>
          <w:shd w:fill="auto" w:val="clear"/>
          <w:lang w:val="ru-RU" w:eastAsia="ru-RU" w:bidi="ar-SA"/>
        </w:rPr>
        <w:t>составила</w:t>
      </w:r>
      <w:r>
        <w:rPr>
          <w:sz w:val="28"/>
          <w:szCs w:val="28"/>
          <w:shd w:fill="auto" w:val="clear"/>
        </w:rPr>
        <w:t xml:space="preserve"> </w:t>
      </w:r>
      <w:r>
        <w:rPr>
          <w:color w:val="000000"/>
          <w:sz w:val="28"/>
          <w:szCs w:val="28"/>
          <w:shd w:fill="auto" w:val="clear"/>
        </w:rPr>
        <w:t>7</w:t>
      </w:r>
      <w:r>
        <w:rPr>
          <w:rFonts w:eastAsia="Times New Roman" w:cs="Times New Roman"/>
          <w:color w:val="000000"/>
          <w:sz w:val="28"/>
          <w:szCs w:val="28"/>
          <w:shd w:fill="auto" w:val="clear"/>
          <w:lang w:eastAsia="ru-RU"/>
        </w:rPr>
        <w:t>3</w:t>
      </w:r>
      <w:r>
        <w:rPr>
          <w:sz w:val="28"/>
          <w:szCs w:val="28"/>
          <w:shd w:fill="auto" w:val="clear"/>
        </w:rPr>
        <w:t xml:space="preserve">чел.). Родилось </w:t>
      </w:r>
      <w:r>
        <w:rPr>
          <w:rFonts w:eastAsia="Times New Roman" w:cs="Times New Roman"/>
          <w:color w:val="000000"/>
          <w:sz w:val="28"/>
          <w:szCs w:val="28"/>
          <w:shd w:fill="auto" w:val="clear"/>
          <w:lang w:eastAsia="ru-RU"/>
        </w:rPr>
        <w:t>44 ребенка</w:t>
      </w:r>
      <w:r>
        <w:rPr>
          <w:sz w:val="28"/>
          <w:szCs w:val="28"/>
          <w:shd w:fill="auto" w:val="clear"/>
        </w:rPr>
        <w:t xml:space="preserve">, умерло </w:t>
      </w:r>
      <w:r>
        <w:rPr>
          <w:color w:val="000000"/>
          <w:sz w:val="28"/>
          <w:szCs w:val="28"/>
          <w:shd w:fill="auto" w:val="clear"/>
        </w:rPr>
        <w:t>1</w:t>
      </w:r>
      <w:r>
        <w:rPr>
          <w:rFonts w:eastAsia="Times New Roman" w:cs="Times New Roman"/>
          <w:color w:val="000000"/>
          <w:sz w:val="28"/>
          <w:szCs w:val="28"/>
          <w:shd w:fill="auto" w:val="clear"/>
          <w:lang w:eastAsia="ru-RU"/>
        </w:rPr>
        <w:t>62</w:t>
      </w:r>
      <w:r>
        <w:rPr>
          <w:sz w:val="28"/>
          <w:szCs w:val="28"/>
          <w:shd w:fill="auto" w:val="clear"/>
        </w:rPr>
        <w:t xml:space="preserve"> человека. По сравнению с аналогичным периодом прошлого года число род</w:t>
      </w:r>
      <w:r>
        <w:rPr>
          <w:color w:val="000000"/>
          <w:sz w:val="28"/>
          <w:szCs w:val="28"/>
          <w:shd w:fill="auto" w:val="clear"/>
        </w:rPr>
        <w:t>ившихся у</w:t>
      </w:r>
      <w:r>
        <w:rPr>
          <w:rFonts w:eastAsia="Times New Roman" w:cs="Times New Roman"/>
          <w:color w:val="000000"/>
          <w:sz w:val="28"/>
          <w:szCs w:val="28"/>
          <w:shd w:fill="auto" w:val="clear"/>
          <w:lang w:eastAsia="ru-RU"/>
        </w:rPr>
        <w:t>меньшилось</w:t>
      </w:r>
      <w:r>
        <w:rPr>
          <w:sz w:val="28"/>
          <w:szCs w:val="28"/>
          <w:shd w:fill="auto" w:val="clear"/>
        </w:rPr>
        <w:t xml:space="preserve"> на </w:t>
      </w:r>
      <w:r>
        <w:rPr>
          <w:rFonts w:eastAsia="Times New Roman" w:cs="Times New Roman"/>
          <w:color w:val="000000"/>
          <w:sz w:val="28"/>
          <w:szCs w:val="28"/>
          <w:shd w:fill="auto" w:val="clear"/>
          <w:lang w:eastAsia="ru-RU"/>
        </w:rPr>
        <w:t>38</w:t>
      </w:r>
      <w:r>
        <w:rPr>
          <w:color w:val="000000"/>
          <w:sz w:val="28"/>
          <w:szCs w:val="28"/>
          <w:shd w:fill="auto" w:val="clear"/>
        </w:rPr>
        <w:t> </w:t>
      </w:r>
      <w:r>
        <w:rPr>
          <w:sz w:val="28"/>
          <w:szCs w:val="28"/>
          <w:shd w:fill="auto" w:val="clear"/>
        </w:rPr>
        <w:t xml:space="preserve">%, умерших - на </w:t>
      </w:r>
      <w:r>
        <w:rPr>
          <w:rFonts w:eastAsia="Times New Roman" w:cs="Times New Roman"/>
          <w:sz w:val="28"/>
          <w:szCs w:val="28"/>
          <w:shd w:fill="auto" w:val="clear"/>
          <w:lang w:eastAsia="ru-RU"/>
        </w:rPr>
        <w:t>12,5</w:t>
      </w:r>
      <w:r>
        <w:rPr>
          <w:sz w:val="28"/>
          <w:szCs w:val="28"/>
          <w:shd w:fill="auto" w:val="clear"/>
        </w:rPr>
        <w:t>%.</w:t>
      </w:r>
    </w:p>
    <w:p>
      <w:pPr>
        <w:pStyle w:val="Normal"/>
        <w:ind w:firstLine="720"/>
        <w:jc w:val="both"/>
        <w:rPr>
          <w:shd w:fill="auto" w:val="clear"/>
        </w:rPr>
      </w:pPr>
      <w:r>
        <w:rPr>
          <w:color w:val="000000"/>
          <w:sz w:val="28"/>
          <w:szCs w:val="28"/>
          <w:shd w:fill="auto" w:val="clear"/>
        </w:rPr>
        <w:t>По сравнению с периодом январ</w:t>
      </w:r>
      <w:r>
        <w:rPr>
          <w:rFonts w:eastAsia="Times New Roman" w:cs="Times New Roman"/>
          <w:color w:val="000000"/>
          <w:kern w:val="0"/>
          <w:sz w:val="28"/>
          <w:szCs w:val="28"/>
          <w:shd w:fill="auto" w:val="clear"/>
          <w:lang w:val="ru-RU" w:eastAsia="ru-RU" w:bidi="ar-SA"/>
        </w:rPr>
        <w:t>ь</w:t>
      </w:r>
      <w:r>
        <w:rPr>
          <w:color w:val="000000"/>
          <w:sz w:val="28"/>
          <w:szCs w:val="28"/>
          <w:shd w:fill="auto" w:val="clear"/>
        </w:rPr>
        <w:t xml:space="preserve"> - сентябр</w:t>
      </w:r>
      <w:r>
        <w:rPr>
          <w:rFonts w:eastAsia="Times New Roman" w:cs="Times New Roman"/>
          <w:color w:val="000000"/>
          <w:kern w:val="0"/>
          <w:sz w:val="28"/>
          <w:szCs w:val="28"/>
          <w:shd w:fill="auto" w:val="clear"/>
          <w:lang w:val="ru-RU" w:eastAsia="ru-RU" w:bidi="ar-SA"/>
        </w:rPr>
        <w:t>ь</w:t>
      </w:r>
      <w:r>
        <w:rPr>
          <w:color w:val="000000"/>
          <w:sz w:val="28"/>
          <w:szCs w:val="28"/>
          <w:shd w:fill="auto" w:val="clear"/>
        </w:rPr>
        <w:t xml:space="preserve"> 2023 года число юридически оформленных в органах ЗАГС браков у</w:t>
      </w:r>
      <w:r>
        <w:rPr>
          <w:rFonts w:eastAsia="Times New Roman" w:cs="Times New Roman"/>
          <w:color w:val="000000"/>
          <w:sz w:val="28"/>
          <w:szCs w:val="28"/>
          <w:shd w:fill="auto" w:val="clear"/>
          <w:lang w:eastAsia="ru-RU"/>
        </w:rPr>
        <w:t>величилось</w:t>
      </w:r>
      <w:r>
        <w:rPr>
          <w:color w:val="000000"/>
          <w:sz w:val="28"/>
          <w:szCs w:val="28"/>
          <w:shd w:fill="auto" w:val="clear"/>
        </w:rPr>
        <w:t xml:space="preserve"> на </w:t>
      </w:r>
      <w:r>
        <w:rPr>
          <w:rFonts w:eastAsia="Times New Roman" w:cs="Times New Roman"/>
          <w:color w:val="000000"/>
          <w:sz w:val="28"/>
          <w:szCs w:val="28"/>
          <w:shd w:fill="auto" w:val="clear"/>
          <w:lang w:eastAsia="ru-RU"/>
        </w:rPr>
        <w:t xml:space="preserve">19 </w:t>
      </w:r>
      <w:r>
        <w:rPr>
          <w:color w:val="000000"/>
          <w:sz w:val="28"/>
          <w:szCs w:val="28"/>
          <w:shd w:fill="auto" w:val="clear"/>
        </w:rPr>
        <w:t xml:space="preserve">%, число разводов </w:t>
      </w:r>
      <w:r>
        <w:rPr>
          <w:rFonts w:eastAsia="Times New Roman" w:cs="Times New Roman"/>
          <w:color w:val="000000"/>
          <w:sz w:val="28"/>
          <w:szCs w:val="28"/>
          <w:shd w:fill="auto" w:val="clear"/>
          <w:lang w:eastAsia="ru-RU"/>
        </w:rPr>
        <w:t>сократилось</w:t>
      </w:r>
      <w:r>
        <w:rPr>
          <w:color w:val="000000"/>
          <w:sz w:val="28"/>
          <w:szCs w:val="28"/>
          <w:shd w:fill="auto" w:val="clear"/>
        </w:rPr>
        <w:t xml:space="preserve"> на </w:t>
      </w:r>
      <w:r>
        <w:rPr>
          <w:rFonts w:eastAsia="Times New Roman" w:cs="Times New Roman"/>
          <w:color w:val="000000"/>
          <w:sz w:val="28"/>
          <w:szCs w:val="28"/>
          <w:shd w:fill="auto" w:val="clear"/>
          <w:lang w:eastAsia="ru-RU"/>
        </w:rPr>
        <w:t>9,8</w:t>
      </w:r>
      <w:r>
        <w:rPr>
          <w:color w:val="000000"/>
          <w:sz w:val="28"/>
          <w:szCs w:val="28"/>
          <w:shd w:fill="auto" w:val="clear"/>
        </w:rPr>
        <w:t>%.</w:t>
      </w:r>
    </w:p>
    <w:p>
      <w:pPr>
        <w:pStyle w:val="Normal"/>
        <w:ind w:firstLine="720"/>
        <w:jc w:val="both"/>
        <w:rPr>
          <w:b/>
          <w:b/>
          <w:bCs/>
          <w:sz w:val="28"/>
          <w:szCs w:val="28"/>
          <w:shd w:fill="auto" w:val="clear"/>
        </w:rPr>
      </w:pPr>
      <w:r>
        <w:rPr>
          <w:b/>
          <w:bCs/>
          <w:sz w:val="28"/>
          <w:szCs w:val="28"/>
          <w:shd w:fill="auto" w:val="clear"/>
        </w:rPr>
      </w:r>
    </w:p>
    <w:p>
      <w:pPr>
        <w:pStyle w:val="Normal"/>
        <w:ind w:firstLine="720"/>
        <w:jc w:val="both"/>
        <w:rPr>
          <w:shd w:fill="auto" w:val="clear"/>
        </w:rPr>
      </w:pPr>
      <w:r>
        <w:rPr>
          <w:b/>
          <w:bCs/>
          <w:sz w:val="28"/>
          <w:szCs w:val="28"/>
          <w:shd w:fill="auto" w:val="clear"/>
        </w:rPr>
        <w:t>Денежные доходы населения.</w:t>
      </w:r>
    </w:p>
    <w:p>
      <w:pPr>
        <w:pStyle w:val="Normal"/>
        <w:ind w:firstLine="720"/>
        <w:jc w:val="both"/>
        <w:rPr>
          <w:shd w:fill="auto" w:val="clear"/>
        </w:rPr>
      </w:pPr>
      <w:r>
        <w:rPr>
          <w:color w:val="000000"/>
          <w:sz w:val="28"/>
          <w:szCs w:val="28"/>
          <w:shd w:fill="auto" w:val="clear"/>
        </w:rPr>
        <w:t>Среднесписочная численность работников организаций (без учета субъектов малого предпринимательства) за январь - август 202</w:t>
      </w:r>
      <w:r>
        <w:rPr>
          <w:rFonts w:eastAsia="Times New Roman" w:cs="Times New Roman"/>
          <w:color w:val="000000"/>
          <w:kern w:val="0"/>
          <w:sz w:val="28"/>
          <w:szCs w:val="28"/>
          <w:shd w:fill="auto" w:val="clear"/>
          <w:lang w:val="ru-RU" w:eastAsia="ru-RU" w:bidi="ar-SA"/>
        </w:rPr>
        <w:t>4</w:t>
      </w:r>
      <w:r>
        <w:rPr>
          <w:color w:val="000000"/>
          <w:sz w:val="28"/>
          <w:szCs w:val="28"/>
          <w:shd w:fill="auto" w:val="clear"/>
        </w:rPr>
        <w:t xml:space="preserve"> года составила 6 867 человек, что на 158 человек меньше </w:t>
      </w:r>
      <w:r>
        <w:rPr>
          <w:rFonts w:eastAsia="Times New Roman" w:cs="Times New Roman"/>
          <w:color w:val="000000"/>
          <w:kern w:val="0"/>
          <w:sz w:val="28"/>
          <w:szCs w:val="28"/>
          <w:shd w:fill="auto" w:val="clear"/>
          <w:lang w:val="ru-RU" w:eastAsia="ru-RU" w:bidi="ar-SA"/>
        </w:rPr>
        <w:t>аналогичного периода</w:t>
      </w:r>
      <w:r>
        <w:rPr>
          <w:color w:val="000000"/>
          <w:sz w:val="28"/>
          <w:szCs w:val="28"/>
          <w:shd w:fill="auto" w:val="clear"/>
        </w:rPr>
        <w:t xml:space="preserve"> 2023 года.</w:t>
      </w:r>
    </w:p>
    <w:p>
      <w:pPr>
        <w:pStyle w:val="Normal"/>
        <w:ind w:firstLine="720"/>
        <w:jc w:val="both"/>
        <w:rPr>
          <w:shd w:fill="auto" w:val="clear"/>
        </w:rPr>
      </w:pPr>
      <w:r>
        <w:rPr>
          <w:sz w:val="28"/>
          <w:szCs w:val="28"/>
          <w:shd w:fill="auto" w:val="clear"/>
        </w:rPr>
        <w:t>Среднемесячная номинальная начисленная заработная плата в крупных и средних организациях города за январь – август 202</w:t>
      </w:r>
      <w:r>
        <w:rPr>
          <w:rFonts w:eastAsia="Times New Roman" w:cs="Times New Roman"/>
          <w:color w:val="000000"/>
          <w:kern w:val="0"/>
          <w:sz w:val="28"/>
          <w:szCs w:val="28"/>
          <w:shd w:fill="auto" w:val="clear"/>
          <w:lang w:val="ru-RU" w:eastAsia="ru-RU" w:bidi="ar-SA"/>
        </w:rPr>
        <w:t>4</w:t>
      </w:r>
      <w:r>
        <w:rPr>
          <w:sz w:val="28"/>
          <w:szCs w:val="28"/>
          <w:shd w:fill="auto" w:val="clear"/>
        </w:rPr>
        <w:t xml:space="preserve"> года составила  </w:t>
      </w:r>
      <w:r>
        <w:rPr>
          <w:rFonts w:eastAsia="Times New Roman" w:cs="Times New Roman"/>
          <w:color w:val="000000"/>
          <w:kern w:val="0"/>
          <w:sz w:val="28"/>
          <w:szCs w:val="28"/>
          <w:shd w:fill="auto" w:val="clear"/>
          <w:lang w:val="ru-RU" w:eastAsia="ru-RU" w:bidi="ar-SA"/>
        </w:rPr>
        <w:t>64</w:t>
      </w:r>
      <w:r>
        <w:rPr>
          <w:sz w:val="28"/>
          <w:szCs w:val="28"/>
          <w:shd w:fill="auto" w:val="clear"/>
        </w:rPr>
        <w:t> </w:t>
      </w:r>
      <w:r>
        <w:rPr>
          <w:rFonts w:eastAsia="Times New Roman" w:cs="Times New Roman"/>
          <w:color w:val="000000"/>
          <w:kern w:val="0"/>
          <w:sz w:val="28"/>
          <w:szCs w:val="28"/>
          <w:shd w:fill="auto" w:val="clear"/>
          <w:lang w:val="ru-RU" w:eastAsia="ru-RU" w:bidi="ar-SA"/>
        </w:rPr>
        <w:t>822,3</w:t>
      </w:r>
      <w:r>
        <w:rPr>
          <w:sz w:val="28"/>
          <w:szCs w:val="28"/>
          <w:shd w:fill="auto" w:val="clear"/>
        </w:rPr>
        <w:t> рубл</w:t>
      </w:r>
      <w:r>
        <w:rPr>
          <w:rFonts w:eastAsia="Times New Roman" w:cs="Times New Roman"/>
          <w:color w:val="000000"/>
          <w:kern w:val="0"/>
          <w:sz w:val="28"/>
          <w:szCs w:val="28"/>
          <w:shd w:fill="auto" w:val="clear"/>
          <w:lang w:val="ru-RU" w:eastAsia="ru-RU" w:bidi="ar-SA"/>
        </w:rPr>
        <w:t>я</w:t>
      </w:r>
      <w:r>
        <w:rPr>
          <w:sz w:val="28"/>
          <w:szCs w:val="28"/>
          <w:shd w:fill="auto" w:val="clear"/>
        </w:rPr>
        <w:t xml:space="preserve"> и увеличилась по сравнению с аналогичным периодом 202</w:t>
      </w:r>
      <w:r>
        <w:rPr>
          <w:rFonts w:eastAsia="Times New Roman" w:cs="Times New Roman"/>
          <w:color w:val="000000"/>
          <w:kern w:val="0"/>
          <w:sz w:val="28"/>
          <w:szCs w:val="28"/>
          <w:shd w:fill="auto" w:val="clear"/>
          <w:lang w:val="ru-RU" w:eastAsia="ru-RU" w:bidi="ar-SA"/>
        </w:rPr>
        <w:t xml:space="preserve">3 </w:t>
      </w:r>
      <w:r>
        <w:rPr>
          <w:sz w:val="28"/>
          <w:szCs w:val="28"/>
          <w:shd w:fill="auto" w:val="clear"/>
        </w:rPr>
        <w:t xml:space="preserve">года на </w:t>
      </w:r>
      <w:r>
        <w:rPr>
          <w:rFonts w:eastAsia="Times New Roman" w:cs="Times New Roman"/>
          <w:color w:val="000000"/>
          <w:kern w:val="0"/>
          <w:sz w:val="28"/>
          <w:szCs w:val="28"/>
          <w:shd w:fill="auto" w:val="clear"/>
          <w:lang w:val="ru-RU" w:eastAsia="ru-RU" w:bidi="ar-SA"/>
        </w:rPr>
        <w:t>15,6 </w:t>
      </w:r>
      <w:r>
        <w:rPr>
          <w:sz w:val="28"/>
          <w:szCs w:val="28"/>
          <w:shd w:fill="auto" w:val="clear"/>
        </w:rPr>
        <w:t>%. в т.ч. по видам экономической деятельности:</w:t>
      </w:r>
    </w:p>
    <w:p>
      <w:pPr>
        <w:pStyle w:val="Normal"/>
        <w:ind w:firstLine="720"/>
        <w:jc w:val="both"/>
        <w:rPr>
          <w:shd w:fill="auto" w:val="clear"/>
        </w:rPr>
      </w:pPr>
      <w:r>
        <w:rPr>
          <w:sz w:val="28"/>
          <w:szCs w:val="28"/>
          <w:shd w:fill="auto" w:val="clear"/>
        </w:rPr>
        <w:t xml:space="preserve">- обрабатывающие производства – </w:t>
      </w:r>
      <w:r>
        <w:rPr>
          <w:rFonts w:eastAsia="Times New Roman" w:cs="Times New Roman"/>
          <w:color w:val="000000"/>
          <w:kern w:val="0"/>
          <w:sz w:val="28"/>
          <w:szCs w:val="28"/>
          <w:shd w:fill="auto" w:val="clear"/>
          <w:lang w:val="ru-RU" w:eastAsia="ru-RU" w:bidi="ar-SA"/>
        </w:rPr>
        <w:t>7</w:t>
      </w:r>
      <w:r>
        <w:rPr>
          <w:color w:val="000000"/>
          <w:sz w:val="28"/>
          <w:szCs w:val="28"/>
          <w:shd w:fill="auto" w:val="clear"/>
        </w:rPr>
        <w:t>2 </w:t>
      </w:r>
      <w:r>
        <w:rPr>
          <w:rFonts w:eastAsia="Times New Roman" w:cs="Times New Roman"/>
          <w:color w:val="000000"/>
          <w:kern w:val="0"/>
          <w:sz w:val="28"/>
          <w:szCs w:val="28"/>
          <w:shd w:fill="auto" w:val="clear"/>
          <w:lang w:val="ru-RU" w:eastAsia="ru-RU" w:bidi="ar-SA"/>
        </w:rPr>
        <w:t>934</w:t>
      </w:r>
      <w:r>
        <w:rPr>
          <w:color w:val="000000"/>
          <w:sz w:val="28"/>
          <w:szCs w:val="28"/>
          <w:shd w:fill="auto" w:val="clear"/>
        </w:rPr>
        <w:t>,7</w:t>
      </w:r>
      <w:r>
        <w:rPr>
          <w:sz w:val="28"/>
          <w:szCs w:val="28"/>
          <w:shd w:fill="auto" w:val="clear"/>
        </w:rPr>
        <w:t> руб. (</w:t>
      </w:r>
      <w:r>
        <w:rPr>
          <w:rFonts w:eastAsia="Times New Roman" w:cs="Times New Roman"/>
          <w:color w:val="000000"/>
          <w:kern w:val="0"/>
          <w:sz w:val="28"/>
          <w:szCs w:val="28"/>
          <w:shd w:fill="auto" w:val="clear"/>
          <w:lang w:val="ru-RU" w:eastAsia="ru-RU" w:bidi="ar-SA"/>
        </w:rPr>
        <w:t>16,3</w:t>
      </w:r>
      <w:r>
        <w:rPr>
          <w:sz w:val="28"/>
          <w:szCs w:val="28"/>
          <w:shd w:fill="auto" w:val="clear"/>
        </w:rPr>
        <w:t>%);</w:t>
      </w:r>
    </w:p>
    <w:p>
      <w:pPr>
        <w:pStyle w:val="Normal"/>
        <w:ind w:firstLine="720"/>
        <w:jc w:val="both"/>
        <w:rPr>
          <w:shd w:fill="auto" w:val="clear"/>
        </w:rPr>
      </w:pPr>
      <w:r>
        <w:rPr>
          <w:sz w:val="28"/>
          <w:szCs w:val="28"/>
          <w:shd w:fill="auto" w:val="clear"/>
        </w:rPr>
        <w:t>- оптовая и розничная торговля –</w:t>
      </w:r>
      <w:r>
        <w:rPr>
          <w:color w:val="000000"/>
          <w:sz w:val="28"/>
          <w:szCs w:val="28"/>
          <w:shd w:fill="auto" w:val="clear"/>
        </w:rPr>
        <w:t xml:space="preserve"> 46 560,2</w:t>
      </w:r>
      <w:r>
        <w:rPr>
          <w:sz w:val="28"/>
          <w:szCs w:val="28"/>
          <w:shd w:fill="auto" w:val="clear"/>
        </w:rPr>
        <w:t> руб. (</w:t>
      </w:r>
      <w:r>
        <w:rPr>
          <w:rFonts w:eastAsia="Times New Roman" w:cs="Times New Roman"/>
          <w:color w:val="000000"/>
          <w:kern w:val="0"/>
          <w:sz w:val="28"/>
          <w:szCs w:val="28"/>
          <w:shd w:fill="auto" w:val="clear"/>
          <w:lang w:val="ru-RU" w:eastAsia="ru-RU" w:bidi="ar-SA"/>
        </w:rPr>
        <w:t>24,6</w:t>
      </w:r>
      <w:r>
        <w:rPr>
          <w:sz w:val="28"/>
          <w:szCs w:val="28"/>
          <w:shd w:fill="auto" w:val="clear"/>
        </w:rPr>
        <w:t>%);</w:t>
      </w:r>
    </w:p>
    <w:p>
      <w:pPr>
        <w:pStyle w:val="Normal"/>
        <w:ind w:firstLine="720"/>
        <w:jc w:val="both"/>
        <w:rPr>
          <w:shd w:fill="auto" w:val="clear"/>
        </w:rPr>
      </w:pPr>
      <w:r>
        <w:rPr>
          <w:sz w:val="28"/>
          <w:szCs w:val="28"/>
          <w:shd w:fill="auto" w:val="clear"/>
        </w:rPr>
        <w:t xml:space="preserve">- образование – </w:t>
      </w:r>
      <w:r>
        <w:rPr>
          <w:rFonts w:eastAsia="Times New Roman" w:cs="Times New Roman"/>
          <w:color w:val="000000"/>
          <w:kern w:val="0"/>
          <w:sz w:val="28"/>
          <w:szCs w:val="28"/>
          <w:shd w:fill="auto" w:val="clear"/>
          <w:lang w:val="ru-RU" w:eastAsia="ru-RU" w:bidi="ar-SA"/>
        </w:rPr>
        <w:t>45</w:t>
      </w:r>
      <w:r>
        <w:rPr>
          <w:sz w:val="28"/>
          <w:szCs w:val="28"/>
          <w:shd w:fill="auto" w:val="clear"/>
        </w:rPr>
        <w:t> </w:t>
      </w:r>
      <w:r>
        <w:rPr>
          <w:rFonts w:eastAsia="Times New Roman" w:cs="Times New Roman"/>
          <w:color w:val="000000"/>
          <w:kern w:val="0"/>
          <w:sz w:val="28"/>
          <w:szCs w:val="28"/>
          <w:shd w:fill="auto" w:val="clear"/>
          <w:lang w:val="ru-RU" w:eastAsia="ru-RU" w:bidi="ar-SA"/>
        </w:rPr>
        <w:t>382,8</w:t>
      </w:r>
      <w:r>
        <w:rPr>
          <w:sz w:val="28"/>
          <w:szCs w:val="28"/>
          <w:shd w:fill="auto" w:val="clear"/>
        </w:rPr>
        <w:t> руб. (</w:t>
      </w:r>
      <w:r>
        <w:rPr>
          <w:rFonts w:eastAsia="Times New Roman" w:cs="Times New Roman"/>
          <w:color w:val="000000"/>
          <w:kern w:val="0"/>
          <w:sz w:val="28"/>
          <w:szCs w:val="28"/>
          <w:shd w:fill="auto" w:val="clear"/>
          <w:lang w:val="ru-RU" w:eastAsia="ru-RU" w:bidi="ar-SA"/>
        </w:rPr>
        <w:t>16,3</w:t>
      </w:r>
      <w:r>
        <w:rPr>
          <w:sz w:val="28"/>
          <w:szCs w:val="28"/>
          <w:shd w:fill="auto" w:val="clear"/>
        </w:rPr>
        <w:t>%);</w:t>
      </w:r>
    </w:p>
    <w:p>
      <w:pPr>
        <w:pStyle w:val="Normal"/>
        <w:ind w:firstLine="720"/>
        <w:jc w:val="both"/>
        <w:rPr>
          <w:shd w:fill="auto" w:val="clear"/>
        </w:rPr>
      </w:pPr>
      <w:r>
        <w:rPr>
          <w:b w:val="false"/>
          <w:bCs w:val="false"/>
          <w:color w:val="000000"/>
          <w:sz w:val="28"/>
          <w:szCs w:val="28"/>
          <w:shd w:fill="auto" w:val="clear"/>
        </w:rPr>
        <w:t xml:space="preserve">- здравоохранение и предоставление социальных услуг – </w:t>
      </w:r>
      <w:r>
        <w:rPr>
          <w:b w:val="false"/>
          <w:bCs w:val="false"/>
          <w:color w:val="000000"/>
          <w:sz w:val="28"/>
          <w:szCs w:val="28"/>
          <w:shd w:fill="auto" w:val="clear"/>
        </w:rPr>
        <w:t>4</w:t>
      </w:r>
      <w:r>
        <w:rPr>
          <w:rFonts w:eastAsia="Times New Roman" w:cs="Times New Roman"/>
          <w:b w:val="false"/>
          <w:bCs w:val="false"/>
          <w:color w:val="000000"/>
          <w:kern w:val="0"/>
          <w:sz w:val="28"/>
          <w:szCs w:val="28"/>
          <w:shd w:fill="auto" w:val="clear"/>
          <w:lang w:val="ru-RU" w:eastAsia="ru-RU" w:bidi="ar-SA"/>
        </w:rPr>
        <w:t>8</w:t>
      </w:r>
      <w:r>
        <w:rPr>
          <w:b w:val="false"/>
          <w:bCs w:val="false"/>
          <w:color w:val="000000"/>
          <w:sz w:val="28"/>
          <w:szCs w:val="28"/>
          <w:shd w:fill="auto" w:val="clear"/>
        </w:rPr>
        <w:t> </w:t>
      </w:r>
      <w:r>
        <w:rPr>
          <w:rFonts w:eastAsia="Times New Roman" w:cs="Times New Roman"/>
          <w:b w:val="false"/>
          <w:bCs w:val="false"/>
          <w:color w:val="000000"/>
          <w:kern w:val="0"/>
          <w:sz w:val="28"/>
          <w:szCs w:val="28"/>
          <w:shd w:fill="auto" w:val="clear"/>
          <w:lang w:val="ru-RU" w:eastAsia="ru-RU" w:bidi="ar-SA"/>
        </w:rPr>
        <w:t>042,5 </w:t>
      </w:r>
      <w:r>
        <w:rPr>
          <w:b w:val="false"/>
          <w:bCs w:val="false"/>
          <w:color w:val="000000"/>
          <w:sz w:val="28"/>
          <w:szCs w:val="28"/>
          <w:shd w:fill="auto" w:val="clear"/>
        </w:rPr>
        <w:t>руб. (</w:t>
      </w:r>
      <w:r>
        <w:rPr>
          <w:rFonts w:eastAsia="Times New Roman" w:cs="Times New Roman"/>
          <w:b w:val="false"/>
          <w:bCs w:val="false"/>
          <w:color w:val="000000"/>
          <w:kern w:val="0"/>
          <w:sz w:val="28"/>
          <w:szCs w:val="28"/>
          <w:shd w:fill="auto" w:val="clear"/>
          <w:lang w:val="ru-RU" w:eastAsia="ru-RU" w:bidi="ar-SA"/>
        </w:rPr>
        <w:t>14,1</w:t>
      </w:r>
      <w:r>
        <w:rPr>
          <w:b w:val="false"/>
          <w:bCs w:val="false"/>
          <w:color w:val="000000"/>
          <w:sz w:val="28"/>
          <w:szCs w:val="28"/>
          <w:shd w:fill="auto" w:val="clear"/>
        </w:rPr>
        <w:t>%);</w:t>
      </w:r>
    </w:p>
    <w:p>
      <w:pPr>
        <w:pStyle w:val="Normal"/>
        <w:ind w:firstLine="720"/>
        <w:jc w:val="both"/>
        <w:rPr>
          <w:sz w:val="28"/>
          <w:szCs w:val="28"/>
          <w:shd w:fill="auto" w:val="clear"/>
        </w:rPr>
      </w:pPr>
      <w:r>
        <w:rPr>
          <w:sz w:val="28"/>
          <w:szCs w:val="28"/>
          <w:shd w:fill="auto" w:val="clear"/>
        </w:rPr>
      </w:r>
    </w:p>
    <w:p>
      <w:pPr>
        <w:pStyle w:val="Normal"/>
        <w:ind w:firstLine="720"/>
        <w:jc w:val="both"/>
        <w:rPr>
          <w:shd w:fill="auto" w:val="clear"/>
        </w:rPr>
      </w:pPr>
      <w:r>
        <w:rPr>
          <w:b/>
          <w:sz w:val="28"/>
          <w:szCs w:val="28"/>
          <w:shd w:fill="auto" w:val="clear"/>
        </w:rPr>
        <w:t xml:space="preserve">Рынок труда. </w:t>
      </w:r>
      <w:r>
        <w:rPr>
          <w:sz w:val="28"/>
          <w:szCs w:val="28"/>
          <w:shd w:fill="auto" w:val="clear"/>
        </w:rPr>
        <w:t>Уровень безработицы на 1 октября 202</w:t>
      </w:r>
      <w:r>
        <w:rPr>
          <w:rFonts w:eastAsia="Times New Roman" w:cs="Times New Roman"/>
          <w:color w:val="000000"/>
          <w:kern w:val="0"/>
          <w:sz w:val="28"/>
          <w:szCs w:val="28"/>
          <w:shd w:fill="auto" w:val="clear"/>
          <w:lang w:val="ru-RU" w:eastAsia="ru-RU" w:bidi="ar-SA"/>
        </w:rPr>
        <w:t>4</w:t>
      </w:r>
      <w:r>
        <w:rPr>
          <w:sz w:val="28"/>
          <w:szCs w:val="28"/>
          <w:shd w:fill="auto" w:val="clear"/>
        </w:rPr>
        <w:t xml:space="preserve"> года составил </w:t>
      </w:r>
      <w:r>
        <w:rPr>
          <w:rFonts w:eastAsia="Times New Roman" w:cs="Times New Roman"/>
          <w:color w:val="000000"/>
          <w:kern w:val="0"/>
          <w:sz w:val="28"/>
          <w:szCs w:val="28"/>
          <w:shd w:fill="auto" w:val="clear"/>
          <w:lang w:val="en-US" w:eastAsia="ru-RU" w:bidi="ar-SA"/>
        </w:rPr>
        <w:t>0,6 </w:t>
      </w:r>
      <w:r>
        <w:rPr>
          <w:sz w:val="28"/>
          <w:szCs w:val="28"/>
          <w:shd w:fill="auto" w:val="clear"/>
        </w:rPr>
        <w:t>% (в аналогичный период 20</w:t>
      </w:r>
      <w:r>
        <w:rPr>
          <w:rFonts w:eastAsia="Times New Roman" w:cs="Times New Roman"/>
          <w:color w:val="000000"/>
          <w:kern w:val="0"/>
          <w:sz w:val="28"/>
          <w:szCs w:val="28"/>
          <w:shd w:fill="auto" w:val="clear"/>
          <w:lang w:val="ru-RU" w:eastAsia="ru-RU" w:bidi="ar-SA"/>
        </w:rPr>
        <w:t>23</w:t>
      </w:r>
      <w:r>
        <w:rPr>
          <w:sz w:val="28"/>
          <w:szCs w:val="28"/>
          <w:shd w:fill="auto" w:val="clear"/>
        </w:rPr>
        <w:t xml:space="preserve">г. - </w:t>
      </w:r>
      <w:r>
        <w:rPr>
          <w:rFonts w:eastAsia="Times New Roman" w:cs="Times New Roman"/>
          <w:color w:val="000000"/>
          <w:kern w:val="0"/>
          <w:sz w:val="28"/>
          <w:szCs w:val="28"/>
          <w:shd w:fill="auto" w:val="clear"/>
          <w:lang w:val="ru-RU" w:eastAsia="ru-RU" w:bidi="ar-SA"/>
        </w:rPr>
        <w:t>0,7</w:t>
      </w:r>
      <w:r>
        <w:rPr>
          <w:sz w:val="28"/>
          <w:szCs w:val="28"/>
          <w:shd w:fill="auto" w:val="clear"/>
        </w:rPr>
        <w:t xml:space="preserve">%) от численности трудоспособного населения. В Центр занятости обратилось в поиске подходящей работы </w:t>
      </w:r>
      <w:r>
        <w:rPr>
          <w:rFonts w:eastAsia="Times New Roman" w:cs="Times New Roman"/>
          <w:color w:val="000000"/>
          <w:kern w:val="0"/>
          <w:sz w:val="28"/>
          <w:szCs w:val="28"/>
          <w:shd w:fill="auto" w:val="clear"/>
          <w:lang w:val="ru-RU" w:eastAsia="ru-RU" w:bidi="ar-SA"/>
        </w:rPr>
        <w:t>64</w:t>
      </w:r>
      <w:r>
        <w:rPr>
          <w:sz w:val="28"/>
          <w:szCs w:val="28"/>
          <w:shd w:fill="auto" w:val="clear"/>
        </w:rPr>
        <w:t xml:space="preserve"> человека, статус безработного </w:t>
      </w:r>
      <w:r>
        <w:rPr>
          <w:rFonts w:eastAsia="Times New Roman" w:cs="Times New Roman"/>
          <w:sz w:val="28"/>
          <w:szCs w:val="28"/>
          <w:shd w:fill="auto" w:val="clear"/>
          <w:lang w:eastAsia="ru-RU"/>
        </w:rPr>
        <w:t>получили</w:t>
      </w:r>
      <w:r>
        <w:rPr>
          <w:sz w:val="28"/>
          <w:szCs w:val="28"/>
          <w:shd w:fill="auto" w:val="clear"/>
        </w:rPr>
        <w:t xml:space="preserve"> </w:t>
      </w:r>
      <w:r>
        <w:rPr>
          <w:rFonts w:eastAsia="Times New Roman" w:cs="Times New Roman"/>
          <w:color w:val="000000"/>
          <w:kern w:val="0"/>
          <w:sz w:val="28"/>
          <w:szCs w:val="28"/>
          <w:shd w:fill="auto" w:val="clear"/>
          <w:lang w:val="ru-RU" w:eastAsia="ru-RU" w:bidi="ar-SA"/>
        </w:rPr>
        <w:t>63</w:t>
      </w:r>
      <w:r>
        <w:rPr>
          <w:sz w:val="28"/>
          <w:szCs w:val="28"/>
          <w:shd w:fill="auto" w:val="clear"/>
        </w:rPr>
        <w:t xml:space="preserve"> человека,  пособие по безработице получали </w:t>
      </w:r>
      <w:r>
        <w:rPr>
          <w:rFonts w:eastAsia="Times New Roman" w:cs="Times New Roman"/>
          <w:color w:val="000000"/>
          <w:kern w:val="0"/>
          <w:sz w:val="28"/>
          <w:szCs w:val="28"/>
          <w:shd w:fill="auto" w:val="clear"/>
          <w:lang w:val="ru-RU" w:eastAsia="ru-RU" w:bidi="ar-SA"/>
        </w:rPr>
        <w:t>47</w:t>
      </w:r>
      <w:r>
        <w:rPr>
          <w:sz w:val="28"/>
          <w:szCs w:val="28"/>
          <w:shd w:fill="auto" w:val="clear"/>
        </w:rPr>
        <w:t xml:space="preserve"> безработных граждан. Из числа безработных доля граждан, уволившихся по собственному желанию составила </w:t>
      </w:r>
      <w:r>
        <w:rPr>
          <w:rFonts w:eastAsia="Times New Roman" w:cs="Times New Roman"/>
          <w:color w:val="000000"/>
          <w:kern w:val="0"/>
          <w:sz w:val="28"/>
          <w:szCs w:val="28"/>
          <w:shd w:fill="auto" w:val="clear"/>
          <w:lang w:val="ru-RU" w:eastAsia="ru-RU" w:bidi="ar-SA"/>
        </w:rPr>
        <w:t>54,5</w:t>
      </w:r>
      <w:r>
        <w:rPr>
          <w:sz w:val="28"/>
          <w:szCs w:val="28"/>
          <w:shd w:fill="auto" w:val="clear"/>
        </w:rPr>
        <w:t xml:space="preserve"> %, </w:t>
      </w:r>
      <w:r>
        <w:rPr>
          <w:rFonts w:eastAsia="Times New Roman" w:cs="Times New Roman"/>
          <w:color w:val="000000"/>
          <w:kern w:val="0"/>
          <w:sz w:val="28"/>
          <w:szCs w:val="28"/>
          <w:shd w:fill="auto" w:val="clear"/>
          <w:lang w:val="ru-RU" w:eastAsia="ru-RU" w:bidi="ar-SA"/>
        </w:rPr>
        <w:t>7,6</w:t>
      </w:r>
      <w:r>
        <w:rPr>
          <w:sz w:val="28"/>
          <w:szCs w:val="28"/>
          <w:shd w:fill="auto" w:val="clear"/>
        </w:rPr>
        <w:t xml:space="preserve"> % уволены в связи с ликвидацией организации, либо сокращением численности или штата работников организации. </w:t>
      </w:r>
    </w:p>
    <w:p>
      <w:pPr>
        <w:pStyle w:val="Normal"/>
        <w:ind w:firstLine="720"/>
        <w:jc w:val="both"/>
        <w:rPr>
          <w:shd w:fill="auto" w:val="clear"/>
        </w:rPr>
      </w:pPr>
      <w:r>
        <w:rPr>
          <w:sz w:val="28"/>
          <w:szCs w:val="28"/>
          <w:shd w:fill="auto" w:val="clear"/>
        </w:rPr>
        <w:t xml:space="preserve">Напряженность на рынке труда – </w:t>
      </w:r>
      <w:r>
        <w:rPr>
          <w:rFonts w:eastAsia="Times New Roman" w:cs="Times New Roman"/>
          <w:color w:val="000000"/>
          <w:kern w:val="0"/>
          <w:sz w:val="28"/>
          <w:szCs w:val="28"/>
          <w:shd w:fill="auto" w:val="clear"/>
          <w:lang w:val="ru-RU" w:eastAsia="ru-RU" w:bidi="ar-SA"/>
        </w:rPr>
        <w:t>0,4</w:t>
      </w:r>
      <w:r>
        <w:rPr>
          <w:sz w:val="28"/>
          <w:szCs w:val="28"/>
          <w:shd w:fill="auto" w:val="clear"/>
        </w:rPr>
        <w:t xml:space="preserve"> незаняты</w:t>
      </w:r>
      <w:r>
        <w:rPr>
          <w:rFonts w:eastAsia="Times New Roman" w:cs="Times New Roman"/>
          <w:color w:val="000000"/>
          <w:kern w:val="0"/>
          <w:sz w:val="28"/>
          <w:szCs w:val="28"/>
          <w:shd w:fill="auto" w:val="clear"/>
          <w:lang w:val="ru-RU" w:eastAsia="ru-RU" w:bidi="ar-SA"/>
        </w:rPr>
        <w:t>х</w:t>
      </w:r>
      <w:r>
        <w:rPr>
          <w:sz w:val="28"/>
          <w:szCs w:val="28"/>
          <w:shd w:fill="auto" w:val="clear"/>
        </w:rPr>
        <w:t xml:space="preserve"> граждан на 1 вакансию.</w:t>
      </w:r>
    </w:p>
    <w:p>
      <w:pPr>
        <w:pStyle w:val="Normal"/>
        <w:ind w:firstLine="720"/>
        <w:jc w:val="both"/>
        <w:rPr>
          <w:sz w:val="28"/>
          <w:szCs w:val="28"/>
          <w:shd w:fill="auto" w:val="clear"/>
        </w:rPr>
      </w:pPr>
      <w:r>
        <w:rPr>
          <w:sz w:val="28"/>
          <w:szCs w:val="28"/>
          <w:shd w:fill="auto" w:val="clear"/>
        </w:rPr>
      </w:r>
    </w:p>
    <w:p>
      <w:pPr>
        <w:pStyle w:val="Normal"/>
        <w:ind w:firstLine="720"/>
        <w:jc w:val="both"/>
        <w:rPr>
          <w:shd w:fill="auto" w:val="clear"/>
        </w:rPr>
      </w:pPr>
      <w:r>
        <w:rPr>
          <w:b/>
          <w:sz w:val="28"/>
          <w:szCs w:val="28"/>
          <w:shd w:fill="auto" w:val="clear"/>
        </w:rPr>
        <w:t>Финансовые результаты деятельности организаций</w:t>
      </w:r>
      <w:r>
        <w:rPr>
          <w:sz w:val="28"/>
          <w:szCs w:val="28"/>
          <w:shd w:fill="auto" w:val="clear"/>
        </w:rPr>
        <w:t xml:space="preserve">.  За </w:t>
      </w:r>
      <w:r>
        <w:rPr>
          <w:color w:val="000000"/>
          <w:sz w:val="28"/>
          <w:szCs w:val="28"/>
          <w:shd w:fill="auto" w:val="clear"/>
        </w:rPr>
        <w:t>январь - август</w:t>
      </w:r>
      <w:r>
        <w:rPr>
          <w:sz w:val="28"/>
          <w:szCs w:val="28"/>
          <w:shd w:fill="auto" w:val="clear"/>
        </w:rPr>
        <w:t xml:space="preserve"> 202</w:t>
      </w:r>
      <w:r>
        <w:rPr>
          <w:rFonts w:eastAsia="Times New Roman" w:cs="Times New Roman"/>
          <w:color w:val="000000"/>
          <w:kern w:val="0"/>
          <w:sz w:val="28"/>
          <w:szCs w:val="28"/>
          <w:shd w:fill="auto" w:val="clear"/>
          <w:lang w:val="ru-RU" w:eastAsia="ru-RU" w:bidi="ar-SA"/>
        </w:rPr>
        <w:t>4</w:t>
      </w:r>
      <w:r>
        <w:rPr>
          <w:sz w:val="28"/>
          <w:szCs w:val="28"/>
          <w:shd w:fill="auto" w:val="clear"/>
        </w:rPr>
        <w:t> г</w:t>
      </w:r>
      <w:r>
        <w:rPr>
          <w:rFonts w:eastAsia="Times New Roman" w:cs="Times New Roman"/>
          <w:color w:val="000000"/>
          <w:kern w:val="0"/>
          <w:sz w:val="28"/>
          <w:szCs w:val="28"/>
          <w:shd w:fill="auto" w:val="clear"/>
          <w:lang w:val="ru-RU" w:eastAsia="ru-RU" w:bidi="ar-SA"/>
        </w:rPr>
        <w:t>ода</w:t>
      </w:r>
      <w:r>
        <w:rPr>
          <w:sz w:val="28"/>
          <w:szCs w:val="28"/>
          <w:shd w:fill="auto" w:val="clear"/>
        </w:rPr>
        <w:t xml:space="preserve"> отрицательный сальдированный финансовый результат организаций (без субъектов малого предпринимательства) города в действующих ценах составил 53,3 млн.руб. (</w:t>
      </w:r>
      <w:r>
        <w:rPr>
          <w:rFonts w:eastAsia="Times New Roman" w:cs="Times New Roman"/>
          <w:color w:val="000000"/>
          <w:kern w:val="0"/>
          <w:sz w:val="28"/>
          <w:szCs w:val="28"/>
          <w:shd w:fill="auto" w:val="clear"/>
          <w:lang w:val="ru-RU" w:eastAsia="ru-RU" w:bidi="ar-SA"/>
        </w:rPr>
        <w:t>6</w:t>
      </w:r>
      <w:r>
        <w:rPr>
          <w:color w:val="000000"/>
          <w:sz w:val="28"/>
          <w:szCs w:val="28"/>
          <w:shd w:fill="auto" w:val="clear"/>
        </w:rPr>
        <w:t xml:space="preserve"> </w:t>
      </w:r>
      <w:r>
        <w:rPr>
          <w:sz w:val="28"/>
          <w:szCs w:val="28"/>
          <w:shd w:fill="auto" w:val="clear"/>
        </w:rPr>
        <w:t xml:space="preserve">организаций получили прибыль – </w:t>
      </w:r>
      <w:r>
        <w:rPr>
          <w:rFonts w:eastAsia="Times New Roman" w:cs="Times New Roman"/>
          <w:color w:val="000000"/>
          <w:kern w:val="0"/>
          <w:sz w:val="28"/>
          <w:szCs w:val="28"/>
          <w:shd w:fill="auto" w:val="clear"/>
          <w:lang w:val="ru-RU" w:eastAsia="ru-RU" w:bidi="ar-SA"/>
        </w:rPr>
        <w:t>22,6</w:t>
      </w:r>
      <w:r>
        <w:rPr>
          <w:sz w:val="28"/>
          <w:szCs w:val="28"/>
          <w:shd w:fill="auto" w:val="clear"/>
        </w:rPr>
        <w:t xml:space="preserve"> млн. руб., </w:t>
      </w:r>
      <w:r>
        <w:rPr>
          <w:rFonts w:eastAsia="Times New Roman" w:cs="Times New Roman"/>
          <w:color w:val="000000"/>
          <w:kern w:val="0"/>
          <w:sz w:val="28"/>
          <w:szCs w:val="28"/>
          <w:shd w:fill="auto" w:val="clear"/>
          <w:lang w:val="ru-RU" w:eastAsia="ru-RU" w:bidi="ar-SA"/>
        </w:rPr>
        <w:t>4 </w:t>
      </w:r>
      <w:r>
        <w:rPr>
          <w:sz w:val="28"/>
          <w:szCs w:val="28"/>
          <w:shd w:fill="auto" w:val="clear"/>
        </w:rPr>
        <w:t>организаци</w:t>
      </w:r>
      <w:r>
        <w:rPr>
          <w:color w:val="000000"/>
          <w:sz w:val="28"/>
          <w:szCs w:val="28"/>
          <w:shd w:fill="auto" w:val="clear"/>
        </w:rPr>
        <w:t>и</w:t>
      </w:r>
      <w:r>
        <w:rPr>
          <w:sz w:val="28"/>
          <w:szCs w:val="28"/>
          <w:shd w:fill="auto" w:val="clear"/>
        </w:rPr>
        <w:t xml:space="preserve"> получили убыток – </w:t>
      </w:r>
      <w:r>
        <w:rPr>
          <w:rFonts w:eastAsia="Times New Roman" w:cs="Times New Roman"/>
          <w:color w:val="000000"/>
          <w:kern w:val="0"/>
          <w:sz w:val="28"/>
          <w:szCs w:val="28"/>
          <w:shd w:fill="auto" w:val="clear"/>
          <w:lang w:val="ru-RU" w:eastAsia="ru-RU" w:bidi="ar-SA"/>
        </w:rPr>
        <w:t>75,9</w:t>
      </w:r>
      <w:r>
        <w:rPr>
          <w:sz w:val="28"/>
          <w:szCs w:val="28"/>
          <w:shd w:fill="auto" w:val="clear"/>
        </w:rPr>
        <w:t>  млн. руб.)</w:t>
      </w:r>
    </w:p>
    <w:p>
      <w:pPr>
        <w:pStyle w:val="Normal"/>
        <w:ind w:firstLine="720"/>
        <w:jc w:val="both"/>
        <w:rPr>
          <w:sz w:val="28"/>
          <w:szCs w:val="28"/>
          <w:shd w:fill="auto" w:val="clear"/>
        </w:rPr>
      </w:pPr>
      <w:r>
        <w:rPr>
          <w:sz w:val="28"/>
          <w:szCs w:val="28"/>
          <w:shd w:fill="auto" w:val="clear"/>
        </w:rPr>
      </w:r>
    </w:p>
    <w:p>
      <w:pPr>
        <w:pStyle w:val="Normal"/>
        <w:ind w:firstLine="709"/>
        <w:jc w:val="both"/>
        <w:rPr>
          <w:shd w:fill="auto" w:val="clear"/>
        </w:rPr>
      </w:pPr>
      <w:r>
        <w:rPr>
          <w:b/>
          <w:sz w:val="28"/>
          <w:szCs w:val="28"/>
          <w:shd w:fill="auto" w:val="clear"/>
        </w:rPr>
        <w:t xml:space="preserve">Ввод в действие жилья. </w:t>
      </w:r>
      <w:r>
        <w:rPr>
          <w:b w:val="false"/>
          <w:bCs w:val="false"/>
          <w:sz w:val="28"/>
          <w:szCs w:val="28"/>
          <w:shd w:fill="auto" w:val="clear"/>
        </w:rPr>
        <w:t>За 9 месяцев 20</w:t>
      </w:r>
      <w:r>
        <w:rPr>
          <w:b w:val="false"/>
          <w:bCs w:val="false"/>
          <w:color w:val="000000"/>
          <w:sz w:val="28"/>
          <w:szCs w:val="28"/>
          <w:shd w:fill="auto" w:val="clear"/>
        </w:rPr>
        <w:t>24 года</w:t>
      </w:r>
      <w:r>
        <w:rPr>
          <w:b w:val="false"/>
          <w:bCs w:val="false"/>
          <w:sz w:val="28"/>
          <w:szCs w:val="28"/>
          <w:shd w:fill="auto" w:val="clear"/>
        </w:rPr>
        <w:t xml:space="preserve"> в городе за счет собственных и заемных средств введен</w:t>
      </w:r>
      <w:r>
        <w:rPr>
          <w:rFonts w:eastAsia="Times New Roman" w:cs="Times New Roman"/>
          <w:b w:val="false"/>
          <w:bCs w:val="false"/>
          <w:color w:val="000000"/>
          <w:kern w:val="0"/>
          <w:sz w:val="28"/>
          <w:szCs w:val="28"/>
          <w:shd w:fill="auto" w:val="clear"/>
          <w:lang w:val="ru-RU" w:eastAsia="ru-RU" w:bidi="ar-SA"/>
        </w:rPr>
        <w:t>а</w:t>
      </w:r>
      <w:r>
        <w:rPr>
          <w:b w:val="false"/>
          <w:bCs w:val="false"/>
          <w:sz w:val="28"/>
          <w:szCs w:val="28"/>
          <w:shd w:fill="auto" w:val="clear"/>
        </w:rPr>
        <w:t xml:space="preserve"> в действие </w:t>
      </w:r>
      <w:r>
        <w:rPr>
          <w:rFonts w:eastAsia="Times New Roman" w:cs="Times New Roman"/>
          <w:b w:val="false"/>
          <w:bCs w:val="false"/>
          <w:color w:val="000000"/>
          <w:kern w:val="0"/>
          <w:sz w:val="28"/>
          <w:szCs w:val="28"/>
          <w:shd w:fill="auto" w:val="clear"/>
          <w:lang w:val="ru-RU" w:eastAsia="ru-RU" w:bidi="ar-SA"/>
        </w:rPr>
        <w:t xml:space="preserve">1 </w:t>
      </w:r>
      <w:r>
        <w:rPr>
          <w:b w:val="false"/>
          <w:bCs w:val="false"/>
          <w:sz w:val="28"/>
          <w:szCs w:val="28"/>
          <w:shd w:fill="auto" w:val="clear"/>
        </w:rPr>
        <w:t xml:space="preserve">квартира общей площадью </w:t>
      </w:r>
      <w:r>
        <w:rPr>
          <w:rFonts w:eastAsia="Times New Roman" w:cs="Times New Roman"/>
          <w:b w:val="false"/>
          <w:bCs w:val="false"/>
          <w:color w:val="000000"/>
          <w:kern w:val="0"/>
          <w:sz w:val="28"/>
          <w:szCs w:val="28"/>
          <w:shd w:fill="auto" w:val="clear"/>
          <w:lang w:val="ru-RU" w:eastAsia="ru-RU" w:bidi="ar-SA"/>
        </w:rPr>
        <w:t>101 </w:t>
      </w:r>
      <w:r>
        <w:rPr>
          <w:b w:val="false"/>
          <w:bCs w:val="false"/>
          <w:sz w:val="28"/>
          <w:szCs w:val="28"/>
          <w:shd w:fill="auto" w:val="clear"/>
        </w:rPr>
        <w:t xml:space="preserve">м². Данный показатель </w:t>
      </w:r>
      <w:r>
        <w:rPr>
          <w:b w:val="false"/>
          <w:bCs w:val="false"/>
          <w:color w:val="000000"/>
          <w:sz w:val="28"/>
          <w:szCs w:val="28"/>
          <w:shd w:fill="auto" w:val="clear"/>
        </w:rPr>
        <w:t xml:space="preserve">на </w:t>
      </w:r>
      <w:r>
        <w:rPr>
          <w:rFonts w:eastAsia="Times New Roman" w:cs="Times New Roman"/>
          <w:b w:val="false"/>
          <w:bCs w:val="false"/>
          <w:color w:val="000000"/>
          <w:kern w:val="0"/>
          <w:sz w:val="28"/>
          <w:szCs w:val="28"/>
          <w:shd w:fill="auto" w:val="clear"/>
          <w:lang w:val="ru-RU" w:eastAsia="ru-RU" w:bidi="ar-SA"/>
        </w:rPr>
        <w:t>1 082</w:t>
      </w:r>
      <w:r>
        <w:rPr>
          <w:b w:val="false"/>
          <w:bCs w:val="false"/>
          <w:color w:val="000000"/>
          <w:sz w:val="28"/>
          <w:szCs w:val="28"/>
          <w:shd w:fill="auto" w:val="clear"/>
        </w:rPr>
        <w:t xml:space="preserve"> м² меньше</w:t>
      </w:r>
      <w:r>
        <w:rPr>
          <w:b w:val="false"/>
          <w:bCs w:val="false"/>
          <w:sz w:val="28"/>
          <w:szCs w:val="28"/>
          <w:shd w:fill="auto" w:val="clear"/>
        </w:rPr>
        <w:t>, чем в аналогичном периоде прошлого года.</w:t>
      </w:r>
    </w:p>
    <w:p>
      <w:pPr>
        <w:pStyle w:val="Normal"/>
        <w:ind w:firstLine="709"/>
        <w:jc w:val="both"/>
        <w:rPr>
          <w:shd w:fill="auto" w:val="clear"/>
        </w:rPr>
      </w:pPr>
      <w:r>
        <w:rPr>
          <w:shd w:fill="auto" w:val="clear"/>
        </w:rPr>
      </w:r>
    </w:p>
    <w:p>
      <w:pPr>
        <w:pStyle w:val="Normal"/>
        <w:ind w:firstLine="720"/>
        <w:jc w:val="both"/>
        <w:rPr>
          <w:shd w:fill="auto" w:val="clear"/>
        </w:rPr>
      </w:pPr>
      <w:r>
        <w:rPr>
          <w:b/>
          <w:sz w:val="28"/>
          <w:szCs w:val="28"/>
          <w:shd w:fill="auto" w:val="clear"/>
        </w:rPr>
        <w:t>Исполнение бюджета ЗАТО г. Радужный.</w:t>
      </w:r>
    </w:p>
    <w:p>
      <w:pPr>
        <w:pStyle w:val="Normal"/>
        <w:ind w:firstLine="708"/>
        <w:jc w:val="both"/>
        <w:rPr>
          <w:shd w:fill="auto" w:val="clear"/>
        </w:rPr>
      </w:pPr>
      <w:r>
        <w:rPr>
          <w:b/>
          <w:i/>
          <w:sz w:val="28"/>
          <w:szCs w:val="28"/>
          <w:shd w:fill="auto" w:val="clear"/>
        </w:rPr>
        <w:t>Доходы бюджета</w:t>
      </w:r>
      <w:r>
        <w:rPr>
          <w:sz w:val="28"/>
          <w:szCs w:val="28"/>
          <w:shd w:fill="auto" w:val="clear"/>
        </w:rPr>
        <w:t xml:space="preserve"> за 9 месяцев 202</w:t>
      </w:r>
      <w:r>
        <w:rPr>
          <w:rFonts w:eastAsia="Times New Roman" w:cs="Times New Roman"/>
          <w:color w:val="000000"/>
          <w:kern w:val="0"/>
          <w:sz w:val="28"/>
          <w:szCs w:val="28"/>
          <w:shd w:fill="auto" w:val="clear"/>
          <w:lang w:val="ru-RU" w:eastAsia="ru-RU" w:bidi="ar-SA"/>
        </w:rPr>
        <w:t>4</w:t>
      </w:r>
      <w:r>
        <w:rPr>
          <w:sz w:val="28"/>
          <w:szCs w:val="28"/>
          <w:shd w:fill="auto" w:val="clear"/>
        </w:rPr>
        <w:t xml:space="preserve">г. </w:t>
      </w:r>
      <w:r>
        <w:rPr>
          <w:rFonts w:eastAsia="Times New Roman" w:cs="Times New Roman"/>
          <w:color w:val="000000"/>
          <w:kern w:val="0"/>
          <w:sz w:val="28"/>
          <w:szCs w:val="28"/>
          <w:shd w:fill="auto" w:val="clear"/>
          <w:lang w:val="ru-RU" w:eastAsia="ru-RU" w:bidi="ar-SA"/>
        </w:rPr>
        <w:t>С</w:t>
      </w:r>
      <w:r>
        <w:rPr>
          <w:sz w:val="28"/>
          <w:szCs w:val="28"/>
          <w:shd w:fill="auto" w:val="clear"/>
        </w:rPr>
        <w:t xml:space="preserve">оставили 702,3 млн. </w:t>
      </w:r>
      <w:r>
        <w:rPr>
          <w:rFonts w:eastAsia="Times New Roman" w:cs="Times New Roman"/>
          <w:color w:val="000000"/>
          <w:kern w:val="0"/>
          <w:sz w:val="28"/>
          <w:szCs w:val="28"/>
          <w:shd w:fill="auto" w:val="clear"/>
          <w:lang w:val="ru-RU" w:eastAsia="ru-RU" w:bidi="ar-SA"/>
        </w:rPr>
        <w:t>р</w:t>
      </w:r>
      <w:r>
        <w:rPr>
          <w:sz w:val="28"/>
          <w:szCs w:val="28"/>
          <w:shd w:fill="auto" w:val="clear"/>
        </w:rPr>
        <w:t>уб. (</w:t>
      </w:r>
      <w:r>
        <w:rPr>
          <w:rFonts w:eastAsia="Times New Roman" w:cs="Times New Roman"/>
          <w:color w:val="000000"/>
          <w:kern w:val="0"/>
          <w:sz w:val="28"/>
          <w:szCs w:val="28"/>
          <w:shd w:fill="auto" w:val="clear"/>
          <w:lang w:val="ru-RU" w:eastAsia="ru-RU" w:bidi="ar-SA"/>
        </w:rPr>
        <w:t>64,5</w:t>
      </w:r>
      <w:r>
        <w:rPr>
          <w:sz w:val="28"/>
          <w:szCs w:val="28"/>
          <w:shd w:fill="auto" w:val="clear"/>
        </w:rPr>
        <w:t xml:space="preserve">% годовых значений), что на </w:t>
      </w:r>
      <w:r>
        <w:rPr>
          <w:rFonts w:eastAsia="Times New Roman" w:cs="Times New Roman"/>
          <w:color w:val="000000"/>
          <w:kern w:val="0"/>
          <w:sz w:val="28"/>
          <w:szCs w:val="28"/>
          <w:shd w:fill="auto" w:val="clear"/>
          <w:lang w:val="ru-RU" w:eastAsia="ru-RU" w:bidi="ar-SA"/>
        </w:rPr>
        <w:t>16 </w:t>
      </w:r>
      <w:r>
        <w:rPr>
          <w:sz w:val="28"/>
          <w:szCs w:val="28"/>
          <w:shd w:fill="auto" w:val="clear"/>
        </w:rPr>
        <w:t xml:space="preserve">% </w:t>
      </w:r>
      <w:r>
        <w:rPr>
          <w:rFonts w:eastAsia="Times New Roman" w:cs="Times New Roman"/>
          <w:color w:val="000000"/>
          <w:kern w:val="0"/>
          <w:sz w:val="28"/>
          <w:szCs w:val="28"/>
          <w:shd w:fill="auto" w:val="clear"/>
          <w:lang w:val="ru-RU" w:eastAsia="ru-RU" w:bidi="ar-SA"/>
        </w:rPr>
        <w:t>больше</w:t>
      </w:r>
      <w:r>
        <w:rPr>
          <w:sz w:val="28"/>
          <w:szCs w:val="28"/>
          <w:shd w:fill="auto" w:val="clear"/>
        </w:rPr>
        <w:t xml:space="preserve"> чем за аналогичный период 20</w:t>
      </w:r>
      <w:r>
        <w:rPr>
          <w:rFonts w:eastAsia="Times New Roman" w:cs="Times New Roman"/>
          <w:color w:val="000000"/>
          <w:kern w:val="0"/>
          <w:sz w:val="28"/>
          <w:szCs w:val="28"/>
          <w:shd w:fill="auto" w:val="clear"/>
          <w:lang w:val="ru-RU" w:eastAsia="ru-RU" w:bidi="ar-SA"/>
        </w:rPr>
        <w:t>23</w:t>
      </w:r>
      <w:r>
        <w:rPr>
          <w:sz w:val="28"/>
          <w:szCs w:val="28"/>
          <w:shd w:fill="auto" w:val="clear"/>
        </w:rPr>
        <w:t xml:space="preserve">г., в том числе: </w:t>
      </w:r>
    </w:p>
    <w:p>
      <w:pPr>
        <w:pStyle w:val="Normal"/>
        <w:numPr>
          <w:ilvl w:val="0"/>
          <w:numId w:val="3"/>
        </w:numPr>
        <w:jc w:val="both"/>
        <w:rPr>
          <w:shd w:fill="auto" w:val="clear"/>
        </w:rPr>
      </w:pPr>
      <w:r>
        <w:rPr>
          <w:sz w:val="28"/>
          <w:szCs w:val="28"/>
          <w:shd w:fill="auto" w:val="clear"/>
        </w:rPr>
        <w:t xml:space="preserve">собственные доходы – </w:t>
      </w:r>
      <w:r>
        <w:rPr>
          <w:rFonts w:eastAsia="Times New Roman" w:cs="Times New Roman"/>
          <w:color w:val="000000"/>
          <w:kern w:val="0"/>
          <w:sz w:val="28"/>
          <w:szCs w:val="28"/>
          <w:shd w:fill="auto" w:val="clear"/>
          <w:lang w:val="ru-RU" w:eastAsia="ru-RU" w:bidi="ar-SA"/>
        </w:rPr>
        <w:t>154,7 </w:t>
      </w:r>
      <w:r>
        <w:rPr>
          <w:sz w:val="28"/>
          <w:szCs w:val="28"/>
          <w:shd w:fill="auto" w:val="clear"/>
        </w:rPr>
        <w:t>млн. руб. (</w:t>
      </w:r>
      <w:r>
        <w:rPr>
          <w:rFonts w:eastAsia="Times New Roman" w:cs="Times New Roman"/>
          <w:color w:val="000000"/>
          <w:kern w:val="0"/>
          <w:sz w:val="28"/>
          <w:szCs w:val="28"/>
          <w:shd w:fill="auto" w:val="clear"/>
          <w:lang w:val="ru-RU" w:eastAsia="ru-RU" w:bidi="ar-SA"/>
        </w:rPr>
        <w:t>77</w:t>
      </w:r>
      <w:r>
        <w:rPr>
          <w:sz w:val="28"/>
          <w:szCs w:val="28"/>
          <w:shd w:fill="auto" w:val="clear"/>
        </w:rPr>
        <w:t>% годовых значений),</w:t>
      </w:r>
    </w:p>
    <w:p>
      <w:pPr>
        <w:pStyle w:val="Normal"/>
        <w:numPr>
          <w:ilvl w:val="0"/>
          <w:numId w:val="3"/>
        </w:numPr>
        <w:jc w:val="both"/>
        <w:rPr>
          <w:shd w:fill="auto" w:val="clear"/>
        </w:rPr>
      </w:pPr>
      <w:r>
        <w:rPr>
          <w:sz w:val="28"/>
          <w:szCs w:val="28"/>
          <w:shd w:fill="auto" w:val="clear"/>
        </w:rPr>
        <w:t xml:space="preserve">безвозмездные поступления от других бюджетов бюджетной системы Российской Федерации – </w:t>
      </w:r>
      <w:r>
        <w:rPr>
          <w:rFonts w:eastAsia="Times New Roman" w:cs="Times New Roman"/>
          <w:color w:val="000000"/>
          <w:kern w:val="0"/>
          <w:sz w:val="28"/>
          <w:szCs w:val="28"/>
          <w:shd w:fill="auto" w:val="clear"/>
          <w:lang w:val="ru-RU" w:eastAsia="ru-RU" w:bidi="ar-SA"/>
        </w:rPr>
        <w:t>547,6</w:t>
      </w:r>
      <w:r>
        <w:rPr>
          <w:sz w:val="28"/>
          <w:szCs w:val="28"/>
          <w:shd w:fill="auto" w:val="clear"/>
        </w:rPr>
        <w:t xml:space="preserve"> млн. руб. (</w:t>
      </w:r>
      <w:r>
        <w:rPr>
          <w:rFonts w:eastAsia="Times New Roman" w:cs="Times New Roman"/>
          <w:color w:val="000000"/>
          <w:kern w:val="0"/>
          <w:sz w:val="28"/>
          <w:szCs w:val="28"/>
          <w:shd w:fill="auto" w:val="clear"/>
          <w:lang w:val="ru-RU" w:eastAsia="ru-RU" w:bidi="ar-SA"/>
        </w:rPr>
        <w:t>60,6</w:t>
      </w:r>
      <w:r>
        <w:rPr>
          <w:sz w:val="28"/>
          <w:szCs w:val="28"/>
          <w:shd w:fill="auto" w:val="clear"/>
        </w:rPr>
        <w:t xml:space="preserve"> % годовых значений).</w:t>
      </w:r>
    </w:p>
    <w:p>
      <w:pPr>
        <w:pStyle w:val="Normal"/>
        <w:ind w:right="-5" w:firstLine="709"/>
        <w:jc w:val="both"/>
        <w:rPr>
          <w:shd w:fill="auto" w:val="clear"/>
        </w:rPr>
      </w:pPr>
      <w:r>
        <w:rPr>
          <w:sz w:val="28"/>
          <w:szCs w:val="28"/>
          <w:shd w:fill="auto" w:val="clear"/>
        </w:rPr>
        <w:t>Основная доля собственных поступлений приходится на:</w:t>
      </w:r>
    </w:p>
    <w:p>
      <w:pPr>
        <w:pStyle w:val="ListParagraph"/>
        <w:numPr>
          <w:ilvl w:val="0"/>
          <w:numId w:val="1"/>
        </w:numPr>
        <w:ind w:left="720" w:right="-5" w:hanging="360"/>
        <w:jc w:val="both"/>
        <w:rPr>
          <w:shd w:fill="auto" w:val="clear"/>
        </w:rPr>
      </w:pPr>
      <w:r>
        <w:rPr>
          <w:sz w:val="28"/>
          <w:szCs w:val="28"/>
          <w:shd w:fill="auto" w:val="clear"/>
        </w:rPr>
        <w:t xml:space="preserve">налог на доходы физических лиц – </w:t>
      </w:r>
      <w:r>
        <w:rPr>
          <w:rFonts w:eastAsia="Times New Roman" w:cs="Times New Roman"/>
          <w:color w:val="000000"/>
          <w:kern w:val="0"/>
          <w:sz w:val="28"/>
          <w:szCs w:val="28"/>
          <w:shd w:fill="auto" w:val="clear"/>
          <w:lang w:val="ru-RU" w:eastAsia="ru-RU" w:bidi="ar-SA"/>
        </w:rPr>
        <w:t>69,5</w:t>
      </w:r>
      <w:r>
        <w:rPr>
          <w:sz w:val="28"/>
          <w:szCs w:val="28"/>
          <w:shd w:fill="auto" w:val="clear"/>
        </w:rPr>
        <w:t> % (</w:t>
      </w:r>
      <w:r>
        <w:rPr>
          <w:rFonts w:eastAsia="Times New Roman" w:cs="Times New Roman"/>
          <w:color w:val="000000"/>
          <w:kern w:val="0"/>
          <w:sz w:val="28"/>
          <w:szCs w:val="28"/>
          <w:shd w:fill="auto" w:val="clear"/>
          <w:lang w:val="ru-RU" w:eastAsia="ru-RU" w:bidi="ar-SA"/>
        </w:rPr>
        <w:t>107,5</w:t>
      </w:r>
      <w:r>
        <w:rPr>
          <w:sz w:val="28"/>
          <w:szCs w:val="28"/>
          <w:shd w:fill="auto" w:val="clear"/>
        </w:rPr>
        <w:t xml:space="preserve"> млн. руб.);</w:t>
      </w:r>
    </w:p>
    <w:p>
      <w:pPr>
        <w:pStyle w:val="ListParagraph"/>
        <w:numPr>
          <w:ilvl w:val="0"/>
          <w:numId w:val="1"/>
        </w:numPr>
        <w:ind w:left="0" w:right="-5" w:firstLine="360"/>
        <w:jc w:val="both"/>
        <w:rPr>
          <w:shd w:fill="auto" w:val="clear"/>
        </w:rPr>
      </w:pPr>
      <w:r>
        <w:rPr>
          <w:rFonts w:eastAsia="Times New Roman" w:cs="Times New Roman"/>
          <w:color w:val="000000"/>
          <w:kern w:val="0"/>
          <w:sz w:val="28"/>
          <w:szCs w:val="28"/>
          <w:shd w:fill="auto" w:val="clear"/>
          <w:lang w:val="ru-RU" w:eastAsia="ru-RU" w:bidi="ar-SA"/>
        </w:rPr>
        <w:t xml:space="preserve">   </w:t>
      </w:r>
      <w:r>
        <w:rPr>
          <w:rFonts w:eastAsia="Times New Roman" w:cs="Times New Roman"/>
          <w:color w:val="000000"/>
          <w:kern w:val="0"/>
          <w:sz w:val="28"/>
          <w:szCs w:val="28"/>
          <w:shd w:fill="auto" w:val="clear"/>
          <w:lang w:val="ru-RU" w:eastAsia="ru-RU" w:bidi="ar-SA"/>
        </w:rPr>
        <w:t>патент</w:t>
      </w:r>
      <w:r>
        <w:rPr>
          <w:sz w:val="28"/>
          <w:szCs w:val="28"/>
          <w:shd w:fill="auto" w:val="clear"/>
        </w:rPr>
        <w:t xml:space="preserve"> – </w:t>
      </w:r>
      <w:r>
        <w:rPr>
          <w:rFonts w:eastAsia="Times New Roman" w:cs="Times New Roman"/>
          <w:color w:val="000000"/>
          <w:kern w:val="0"/>
          <w:sz w:val="28"/>
          <w:szCs w:val="28"/>
          <w:shd w:fill="auto" w:val="clear"/>
          <w:lang w:val="ru-RU" w:eastAsia="ru-RU" w:bidi="ar-SA"/>
        </w:rPr>
        <w:t xml:space="preserve">2 </w:t>
      </w:r>
      <w:r>
        <w:rPr>
          <w:sz w:val="28"/>
          <w:szCs w:val="28"/>
          <w:shd w:fill="auto" w:val="clear"/>
        </w:rPr>
        <w:t> % (</w:t>
      </w:r>
      <w:r>
        <w:rPr>
          <w:rFonts w:eastAsia="Times New Roman" w:cs="Times New Roman"/>
          <w:color w:val="000000"/>
          <w:kern w:val="0"/>
          <w:sz w:val="28"/>
          <w:szCs w:val="28"/>
          <w:shd w:fill="auto" w:val="clear"/>
          <w:lang w:val="ru-RU" w:eastAsia="ru-RU" w:bidi="ar-SA"/>
        </w:rPr>
        <w:t>3,1</w:t>
      </w:r>
      <w:r>
        <w:rPr>
          <w:sz w:val="28"/>
          <w:szCs w:val="28"/>
          <w:shd w:fill="auto" w:val="clear"/>
        </w:rPr>
        <w:t> млн. руб.);</w:t>
      </w:r>
    </w:p>
    <w:p>
      <w:pPr>
        <w:pStyle w:val="ListParagraph"/>
        <w:numPr>
          <w:ilvl w:val="0"/>
          <w:numId w:val="1"/>
        </w:numPr>
        <w:ind w:left="0" w:right="-5" w:firstLine="360"/>
        <w:jc w:val="both"/>
        <w:rPr>
          <w:shd w:fill="auto" w:val="clear"/>
        </w:rPr>
      </w:pPr>
      <w:r>
        <w:rPr>
          <w:sz w:val="28"/>
          <w:szCs w:val="28"/>
          <w:shd w:fill="auto" w:val="clear"/>
        </w:rPr>
        <w:t xml:space="preserve">   </w:t>
      </w:r>
      <w:r>
        <w:rPr>
          <w:sz w:val="28"/>
          <w:szCs w:val="28"/>
          <w:shd w:fill="auto" w:val="clear"/>
        </w:rPr>
        <w:t xml:space="preserve">налог на упрощенную систему налогообложения – </w:t>
      </w:r>
      <w:r>
        <w:rPr>
          <w:rFonts w:eastAsia="Times New Roman" w:cs="Times New Roman"/>
          <w:color w:val="000000"/>
          <w:kern w:val="0"/>
          <w:sz w:val="28"/>
          <w:szCs w:val="28"/>
          <w:shd w:fill="auto" w:val="clear"/>
          <w:lang w:val="ru-RU" w:eastAsia="ru-RU" w:bidi="ar-SA"/>
        </w:rPr>
        <w:t>7,1</w:t>
      </w:r>
      <w:r>
        <w:rPr>
          <w:sz w:val="28"/>
          <w:szCs w:val="28"/>
          <w:shd w:fill="auto" w:val="clear"/>
        </w:rPr>
        <w:t>% (</w:t>
      </w:r>
      <w:r>
        <w:rPr>
          <w:rFonts w:eastAsia="Times New Roman" w:cs="Times New Roman"/>
          <w:color w:val="000000"/>
          <w:kern w:val="0"/>
          <w:sz w:val="28"/>
          <w:szCs w:val="28"/>
          <w:shd w:fill="auto" w:val="clear"/>
          <w:lang w:val="ru-RU" w:eastAsia="ru-RU" w:bidi="ar-SA"/>
        </w:rPr>
        <w:t>11,0 </w:t>
      </w:r>
      <w:r>
        <w:rPr>
          <w:sz w:val="28"/>
          <w:szCs w:val="28"/>
          <w:shd w:fill="auto" w:val="clear"/>
        </w:rPr>
        <w:t>млн. руб.);</w:t>
      </w:r>
    </w:p>
    <w:p>
      <w:pPr>
        <w:pStyle w:val="ListParagraph"/>
        <w:numPr>
          <w:ilvl w:val="0"/>
          <w:numId w:val="1"/>
        </w:numPr>
        <w:ind w:left="0" w:right="-5" w:firstLine="360"/>
        <w:jc w:val="both"/>
        <w:rPr>
          <w:shd w:fill="auto" w:val="clear"/>
        </w:rPr>
      </w:pPr>
      <w:r>
        <w:rPr>
          <w:sz w:val="28"/>
          <w:szCs w:val="28"/>
          <w:shd w:fill="auto" w:val="clear"/>
        </w:rPr>
        <w:t xml:space="preserve">   </w:t>
      </w:r>
      <w:r>
        <w:rPr>
          <w:sz w:val="28"/>
          <w:szCs w:val="28"/>
          <w:shd w:fill="auto" w:val="clear"/>
        </w:rPr>
        <w:t xml:space="preserve">земельный налог – </w:t>
      </w:r>
      <w:r>
        <w:rPr>
          <w:rFonts w:eastAsia="Times New Roman" w:cs="Times New Roman"/>
          <w:color w:val="000000"/>
          <w:kern w:val="0"/>
          <w:sz w:val="28"/>
          <w:szCs w:val="28"/>
          <w:shd w:fill="auto" w:val="clear"/>
          <w:lang w:val="ru-RU" w:eastAsia="ru-RU" w:bidi="ar-SA"/>
        </w:rPr>
        <w:t>1,2 </w:t>
      </w:r>
      <w:r>
        <w:rPr>
          <w:sz w:val="28"/>
          <w:szCs w:val="28"/>
          <w:shd w:fill="auto" w:val="clear"/>
        </w:rPr>
        <w:t>% (</w:t>
      </w:r>
      <w:r>
        <w:rPr>
          <w:rFonts w:eastAsia="Times New Roman" w:cs="Times New Roman"/>
          <w:color w:val="000000"/>
          <w:kern w:val="0"/>
          <w:sz w:val="28"/>
          <w:szCs w:val="28"/>
          <w:shd w:fill="auto" w:val="clear"/>
          <w:lang w:val="ru-RU" w:eastAsia="ru-RU" w:bidi="ar-SA"/>
        </w:rPr>
        <w:t>1,9 </w:t>
      </w:r>
      <w:r>
        <w:rPr>
          <w:sz w:val="28"/>
          <w:szCs w:val="28"/>
          <w:shd w:fill="auto" w:val="clear"/>
        </w:rPr>
        <w:t>млн. руб.);</w:t>
      </w:r>
    </w:p>
    <w:p>
      <w:pPr>
        <w:pStyle w:val="ListParagraph"/>
        <w:numPr>
          <w:ilvl w:val="0"/>
          <w:numId w:val="1"/>
        </w:numPr>
        <w:ind w:left="0" w:right="-5" w:firstLine="360"/>
        <w:jc w:val="both"/>
        <w:rPr>
          <w:shd w:fill="auto" w:val="clear"/>
        </w:rPr>
      </w:pPr>
      <w:r>
        <w:rPr>
          <w:sz w:val="28"/>
          <w:szCs w:val="28"/>
          <w:shd w:fill="auto" w:val="clear"/>
        </w:rPr>
        <w:t xml:space="preserve">   </w:t>
      </w:r>
      <w:r>
        <w:rPr>
          <w:sz w:val="28"/>
          <w:szCs w:val="28"/>
          <w:shd w:fill="auto" w:val="clear"/>
        </w:rPr>
        <w:t xml:space="preserve">транспортный налог – </w:t>
      </w:r>
      <w:r>
        <w:rPr>
          <w:rFonts w:eastAsia="Times New Roman" w:cs="Times New Roman"/>
          <w:color w:val="000000"/>
          <w:kern w:val="0"/>
          <w:sz w:val="28"/>
          <w:szCs w:val="28"/>
          <w:shd w:fill="auto" w:val="clear"/>
          <w:lang w:val="ru-RU" w:eastAsia="ru-RU" w:bidi="ar-SA"/>
        </w:rPr>
        <w:t>2,1</w:t>
      </w:r>
      <w:r>
        <w:rPr>
          <w:sz w:val="28"/>
          <w:szCs w:val="28"/>
          <w:shd w:fill="auto" w:val="clear"/>
        </w:rPr>
        <w:t>% (</w:t>
      </w:r>
      <w:r>
        <w:rPr>
          <w:rFonts w:eastAsia="Times New Roman" w:cs="Times New Roman"/>
          <w:color w:val="000000"/>
          <w:kern w:val="0"/>
          <w:sz w:val="28"/>
          <w:szCs w:val="28"/>
          <w:shd w:fill="auto" w:val="clear"/>
          <w:lang w:val="ru-RU" w:eastAsia="ru-RU" w:bidi="ar-SA"/>
        </w:rPr>
        <w:t>3,3</w:t>
      </w:r>
      <w:r>
        <w:rPr>
          <w:sz w:val="28"/>
          <w:szCs w:val="28"/>
          <w:shd w:fill="auto" w:val="clear"/>
        </w:rPr>
        <w:t xml:space="preserve"> млн. руб.).</w:t>
      </w:r>
    </w:p>
    <w:p>
      <w:pPr>
        <w:pStyle w:val="Normal"/>
        <w:ind w:right="-5" w:firstLine="709"/>
        <w:jc w:val="both"/>
        <w:rPr>
          <w:shd w:fill="auto" w:val="clear"/>
        </w:rPr>
      </w:pPr>
      <w:r>
        <w:rPr>
          <w:sz w:val="28"/>
          <w:szCs w:val="28"/>
          <w:shd w:fill="auto" w:val="clear"/>
        </w:rPr>
        <w:t xml:space="preserve">Доходы от использования муниципальной собственности в общей сумме собственных доходов составили – </w:t>
      </w:r>
      <w:r>
        <w:rPr>
          <w:rFonts w:eastAsia="Times New Roman" w:cs="Times New Roman"/>
          <w:color w:val="000000"/>
          <w:kern w:val="0"/>
          <w:sz w:val="28"/>
          <w:szCs w:val="28"/>
          <w:shd w:fill="auto" w:val="clear"/>
          <w:lang w:val="ru-RU" w:eastAsia="ru-RU" w:bidi="ar-SA"/>
        </w:rPr>
        <w:t>6,6</w:t>
      </w:r>
      <w:r>
        <w:rPr>
          <w:sz w:val="28"/>
          <w:szCs w:val="28"/>
          <w:shd w:fill="auto" w:val="clear"/>
        </w:rPr>
        <w:t>% (</w:t>
      </w:r>
      <w:r>
        <w:rPr>
          <w:rFonts w:eastAsia="Times New Roman" w:cs="Times New Roman"/>
          <w:color w:val="000000"/>
          <w:kern w:val="0"/>
          <w:sz w:val="28"/>
          <w:szCs w:val="28"/>
          <w:shd w:fill="auto" w:val="clear"/>
          <w:lang w:val="ru-RU" w:eastAsia="ru-RU" w:bidi="ar-SA"/>
        </w:rPr>
        <w:t>10,2</w:t>
      </w:r>
      <w:r>
        <w:rPr>
          <w:sz w:val="28"/>
          <w:szCs w:val="28"/>
          <w:shd w:fill="auto" w:val="clear"/>
        </w:rPr>
        <w:t> млн. руб.), в том числе:</w:t>
      </w:r>
    </w:p>
    <w:p>
      <w:pPr>
        <w:pStyle w:val="ListParagraph"/>
        <w:numPr>
          <w:ilvl w:val="0"/>
          <w:numId w:val="2"/>
        </w:numPr>
        <w:ind w:left="720" w:right="-5" w:hanging="360"/>
        <w:jc w:val="both"/>
        <w:rPr>
          <w:shd w:fill="auto" w:val="clear"/>
        </w:rPr>
      </w:pPr>
      <w:r>
        <w:rPr>
          <w:sz w:val="28"/>
          <w:szCs w:val="28"/>
          <w:shd w:fill="auto" w:val="clear"/>
        </w:rPr>
        <w:t xml:space="preserve">арендная плата за земельные участки – </w:t>
      </w:r>
      <w:r>
        <w:rPr>
          <w:rFonts w:eastAsia="Times New Roman" w:cs="Times New Roman"/>
          <w:color w:val="000000"/>
          <w:kern w:val="0"/>
          <w:sz w:val="28"/>
          <w:szCs w:val="28"/>
          <w:shd w:fill="auto" w:val="clear"/>
          <w:lang w:val="ru-RU" w:eastAsia="ru-RU" w:bidi="ar-SA"/>
        </w:rPr>
        <w:t>4,5</w:t>
      </w:r>
      <w:r>
        <w:rPr>
          <w:sz w:val="28"/>
          <w:szCs w:val="28"/>
          <w:shd w:fill="auto" w:val="clear"/>
        </w:rPr>
        <w:t>% (</w:t>
      </w:r>
      <w:r>
        <w:rPr>
          <w:rFonts w:eastAsia="Times New Roman" w:cs="Times New Roman"/>
          <w:color w:val="000000"/>
          <w:kern w:val="0"/>
          <w:sz w:val="28"/>
          <w:szCs w:val="28"/>
          <w:shd w:fill="auto" w:val="clear"/>
          <w:lang w:val="ru-RU" w:eastAsia="ru-RU" w:bidi="ar-SA"/>
        </w:rPr>
        <w:t>7,0</w:t>
      </w:r>
      <w:r>
        <w:rPr>
          <w:sz w:val="28"/>
          <w:szCs w:val="28"/>
          <w:shd w:fill="auto" w:val="clear"/>
        </w:rPr>
        <w:t> млн. руб.).</w:t>
      </w:r>
    </w:p>
    <w:p>
      <w:pPr>
        <w:pStyle w:val="ListParagraph"/>
        <w:ind w:left="720" w:right="-5" w:hanging="360"/>
        <w:jc w:val="both"/>
        <w:rPr>
          <w:shd w:fill="auto" w:val="clear"/>
        </w:rPr>
      </w:pPr>
      <w:r>
        <w:rPr>
          <w:shd w:fill="auto" w:val="clear"/>
        </w:rPr>
      </w:r>
    </w:p>
    <w:p>
      <w:pPr>
        <w:pStyle w:val="ListParagraph"/>
        <w:ind w:left="720" w:right="-5" w:hanging="360"/>
        <w:jc w:val="both"/>
        <w:rPr>
          <w:shd w:fill="auto" w:val="clear"/>
        </w:rPr>
      </w:pPr>
      <w:r>
        <w:rPr>
          <w:shd w:fill="auto" w:val="clear"/>
        </w:rPr>
      </w:r>
    </w:p>
    <w:p>
      <w:pPr>
        <w:pStyle w:val="ListParagraph"/>
        <w:ind w:left="720" w:right="-5" w:hanging="360"/>
        <w:jc w:val="both"/>
        <w:rPr>
          <w:shd w:fill="auto" w:val="clear"/>
        </w:rPr>
      </w:pPr>
      <w:r>
        <w:rPr>
          <w:shd w:fill="auto" w:val="clea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759450" cy="3239770"/>
            <wp:effectExtent l="0" t="0" r="0" b="0"/>
            <wp:wrapSquare wrapText="largest"/>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anchor>
        </w:drawing>
      </w:r>
    </w:p>
    <w:p>
      <w:pPr>
        <w:pStyle w:val="ListParagraph"/>
        <w:numPr>
          <w:ilvl w:val="0"/>
          <w:numId w:val="0"/>
        </w:numPr>
        <w:ind w:left="1080" w:right="-5" w:hanging="0"/>
        <w:jc w:val="both"/>
        <w:rPr>
          <w:shd w:fill="auto" w:val="clear"/>
        </w:rPr>
      </w:pPr>
      <w:r>
        <w:rPr>
          <w:shd w:fill="auto" w:val="clear"/>
        </w:rPr>
      </w:r>
    </w:p>
    <w:p>
      <w:pPr>
        <w:pStyle w:val="Normal"/>
        <w:ind w:firstLine="720"/>
        <w:jc w:val="both"/>
        <w:rPr>
          <w:shd w:fill="auto" w:val="clear"/>
        </w:rPr>
      </w:pPr>
      <w:r>
        <w:rPr>
          <w:b/>
          <w:i/>
          <w:sz w:val="28"/>
          <w:szCs w:val="28"/>
          <w:shd w:fill="auto" w:val="clear"/>
        </w:rPr>
        <w:t>Бюджет по расходам</w:t>
      </w:r>
      <w:r>
        <w:rPr>
          <w:b/>
          <w:sz w:val="28"/>
          <w:szCs w:val="28"/>
          <w:shd w:fill="auto" w:val="clear"/>
        </w:rPr>
        <w:t xml:space="preserve"> </w:t>
      </w:r>
      <w:r>
        <w:rPr>
          <w:sz w:val="28"/>
          <w:szCs w:val="28"/>
          <w:shd w:fill="auto" w:val="clear"/>
        </w:rPr>
        <w:t xml:space="preserve">исполнен в сумме </w:t>
      </w:r>
      <w:r>
        <w:rPr>
          <w:rFonts w:eastAsia="Times New Roman" w:cs="Times New Roman"/>
          <w:color w:val="000000"/>
          <w:kern w:val="0"/>
          <w:sz w:val="28"/>
          <w:szCs w:val="28"/>
          <w:shd w:fill="auto" w:val="clear"/>
          <w:lang w:val="ru-RU" w:eastAsia="ru-RU" w:bidi="ar-SA"/>
        </w:rPr>
        <w:t>650,3</w:t>
      </w:r>
      <w:r>
        <w:rPr>
          <w:sz w:val="28"/>
          <w:szCs w:val="28"/>
          <w:shd w:fill="auto" w:val="clear"/>
        </w:rPr>
        <w:t xml:space="preserve"> млн. руб., что составляет </w:t>
      </w:r>
      <w:r>
        <w:rPr>
          <w:rFonts w:eastAsia="Times New Roman" w:cs="Times New Roman"/>
          <w:color w:val="000000"/>
          <w:kern w:val="0"/>
          <w:sz w:val="28"/>
          <w:szCs w:val="28"/>
          <w:shd w:fill="auto" w:val="clear"/>
          <w:lang w:val="ru-RU" w:eastAsia="ru-RU" w:bidi="ar-SA"/>
        </w:rPr>
        <w:t>56,5 </w:t>
      </w:r>
      <w:r>
        <w:rPr>
          <w:sz w:val="28"/>
          <w:szCs w:val="28"/>
          <w:shd w:fill="auto" w:val="clear"/>
        </w:rPr>
        <w:t xml:space="preserve">% годового плана, и на </w:t>
      </w:r>
      <w:r>
        <w:rPr>
          <w:rFonts w:eastAsia="Times New Roman" w:cs="Times New Roman"/>
          <w:color w:val="000000"/>
          <w:kern w:val="0"/>
          <w:sz w:val="28"/>
          <w:szCs w:val="28"/>
          <w:shd w:fill="auto" w:val="clear"/>
          <w:lang w:val="ru-RU" w:eastAsia="ru-RU" w:bidi="ar-SA"/>
        </w:rPr>
        <w:t>6,8 </w:t>
      </w:r>
      <w:r>
        <w:rPr>
          <w:sz w:val="28"/>
          <w:szCs w:val="28"/>
          <w:shd w:fill="auto" w:val="clear"/>
        </w:rPr>
        <w:t xml:space="preserve">% </w:t>
      </w:r>
      <w:r>
        <w:rPr>
          <w:rFonts w:eastAsia="Times New Roman" w:cs="Times New Roman"/>
          <w:color w:val="000000"/>
          <w:kern w:val="0"/>
          <w:sz w:val="28"/>
          <w:szCs w:val="28"/>
          <w:shd w:fill="auto" w:val="clear"/>
          <w:lang w:val="ru-RU" w:eastAsia="ru-RU" w:bidi="ar-SA"/>
        </w:rPr>
        <w:t>больше</w:t>
      </w:r>
      <w:r>
        <w:rPr>
          <w:sz w:val="28"/>
          <w:szCs w:val="28"/>
          <w:shd w:fill="auto" w:val="clear"/>
        </w:rPr>
        <w:t xml:space="preserve"> чем за аналогичный период 20</w:t>
      </w:r>
      <w:r>
        <w:rPr>
          <w:rFonts w:eastAsia="Times New Roman" w:cs="Times New Roman"/>
          <w:color w:val="000000"/>
          <w:kern w:val="0"/>
          <w:sz w:val="28"/>
          <w:szCs w:val="28"/>
          <w:shd w:fill="auto" w:val="clear"/>
          <w:lang w:val="ru-RU" w:eastAsia="ru-RU" w:bidi="ar-SA"/>
        </w:rPr>
        <w:t>22</w:t>
      </w:r>
      <w:r>
        <w:rPr>
          <w:sz w:val="28"/>
          <w:szCs w:val="28"/>
          <w:shd w:fill="auto" w:val="clear"/>
        </w:rPr>
        <w:t> г.</w:t>
      </w:r>
    </w:p>
    <w:p>
      <w:pPr>
        <w:pStyle w:val="Normal"/>
        <w:ind w:firstLine="720"/>
        <w:jc w:val="both"/>
        <w:rPr>
          <w:shd w:fill="auto" w:val="clear"/>
        </w:rPr>
      </w:pPr>
      <w:r>
        <w:rPr>
          <w:sz w:val="28"/>
          <w:szCs w:val="28"/>
          <w:shd w:fill="auto" w:val="clear"/>
        </w:rPr>
        <w:t xml:space="preserve"> </w:t>
      </w:r>
      <w:r>
        <w:rPr>
          <w:sz w:val="28"/>
          <w:szCs w:val="28"/>
          <w:shd w:fill="auto" w:val="clear"/>
        </w:rPr>
        <w:t xml:space="preserve">В структуре бюджета города основную долю занимают расходы на социальную сферу – </w:t>
      </w:r>
      <w:r>
        <w:rPr>
          <w:rFonts w:eastAsia="Times New Roman" w:cs="Times New Roman"/>
          <w:color w:val="000000"/>
          <w:kern w:val="0"/>
          <w:sz w:val="28"/>
          <w:szCs w:val="28"/>
          <w:shd w:fill="auto" w:val="clear"/>
          <w:lang w:val="ru-RU" w:eastAsia="ru-RU" w:bidi="ar-SA"/>
        </w:rPr>
        <w:t>56,1 </w:t>
      </w:r>
      <w:r>
        <w:rPr>
          <w:sz w:val="28"/>
          <w:szCs w:val="28"/>
          <w:shd w:fill="auto" w:val="clear"/>
        </w:rPr>
        <w:t xml:space="preserve">% (образование, физическая культура и спорт, культура, социальная политика), </w:t>
      </w:r>
      <w:r>
        <w:rPr>
          <w:rFonts w:eastAsia="Times New Roman" w:cs="Times New Roman"/>
          <w:color w:val="000000"/>
          <w:kern w:val="0"/>
          <w:sz w:val="28"/>
          <w:szCs w:val="28"/>
          <w:shd w:fill="auto" w:val="clear"/>
          <w:lang w:val="ru-RU" w:eastAsia="ru-RU" w:bidi="ar-SA"/>
        </w:rPr>
        <w:t>18,3</w:t>
      </w:r>
      <w:r>
        <w:rPr>
          <w:sz w:val="28"/>
          <w:szCs w:val="28"/>
          <w:shd w:fill="auto" w:val="clear"/>
        </w:rPr>
        <w:t xml:space="preserve"> % расходы на жилищно-коммунальное хозяйство, </w:t>
      </w:r>
      <w:r>
        <w:rPr>
          <w:rFonts w:eastAsia="Times New Roman" w:cs="Times New Roman"/>
          <w:color w:val="000000"/>
          <w:kern w:val="0"/>
          <w:sz w:val="28"/>
          <w:szCs w:val="28"/>
          <w:shd w:fill="auto" w:val="clear"/>
          <w:lang w:val="ru-RU" w:eastAsia="ru-RU" w:bidi="ar-SA"/>
        </w:rPr>
        <w:t>2,6</w:t>
      </w:r>
      <w:r>
        <w:rPr>
          <w:sz w:val="28"/>
          <w:szCs w:val="28"/>
          <w:shd w:fill="auto" w:val="clear"/>
        </w:rPr>
        <w:t xml:space="preserve"> % национальная безопасность и правоохранительная деятельность, </w:t>
      </w:r>
      <w:r>
        <w:rPr>
          <w:rFonts w:eastAsia="Times New Roman" w:cs="Times New Roman"/>
          <w:color w:val="000000"/>
          <w:kern w:val="0"/>
          <w:sz w:val="28"/>
          <w:szCs w:val="28"/>
          <w:shd w:fill="auto" w:val="clear"/>
          <w:lang w:val="ru-RU" w:eastAsia="ru-RU" w:bidi="ar-SA"/>
        </w:rPr>
        <w:t>13</w:t>
      </w:r>
      <w:r>
        <w:rPr>
          <w:sz w:val="28"/>
          <w:szCs w:val="28"/>
          <w:shd w:fill="auto" w:val="clear"/>
        </w:rPr>
        <w:t xml:space="preserve"> % - общегосударственные вопросы, национальная экономика – </w:t>
      </w:r>
      <w:r>
        <w:rPr>
          <w:rFonts w:eastAsia="Times New Roman" w:cs="Times New Roman"/>
          <w:color w:val="000000"/>
          <w:kern w:val="0"/>
          <w:sz w:val="28"/>
          <w:szCs w:val="28"/>
          <w:shd w:fill="auto" w:val="clear"/>
          <w:lang w:val="ru-RU" w:eastAsia="ru-RU" w:bidi="ar-SA"/>
        </w:rPr>
        <w:t>10</w:t>
      </w:r>
      <w:r>
        <w:rPr>
          <w:sz w:val="28"/>
          <w:szCs w:val="28"/>
          <w:shd w:fill="auto" w:val="clear"/>
        </w:rPr>
        <w:t> %.</w:t>
      </w:r>
    </w:p>
    <w:p>
      <w:pPr>
        <w:pStyle w:val="Normal"/>
        <w:ind w:firstLine="720"/>
        <w:jc w:val="both"/>
        <w:rPr>
          <w:shd w:fill="auto" w:val="clear"/>
        </w:rPr>
      </w:pPr>
      <w:r>
        <w:rPr>
          <w:sz w:val="28"/>
          <w:szCs w:val="28"/>
          <w:shd w:fill="auto" w:val="clear"/>
        </w:rPr>
        <w:t>Все расходы городского бюджета, сформированные в рамках программно-целевого метода, ставящего распределение бюджетных ресурсов в зависимость от эффективности их использования, в 202</w:t>
      </w:r>
      <w:r>
        <w:rPr>
          <w:rFonts w:eastAsia="Times New Roman" w:cs="Times New Roman"/>
          <w:color w:val="000000"/>
          <w:kern w:val="0"/>
          <w:sz w:val="28"/>
          <w:szCs w:val="28"/>
          <w:shd w:fill="auto" w:val="clear"/>
          <w:lang w:val="ru-RU" w:eastAsia="ru-RU" w:bidi="ar-SA"/>
        </w:rPr>
        <w:t>4</w:t>
      </w:r>
      <w:r>
        <w:rPr>
          <w:sz w:val="28"/>
          <w:szCs w:val="28"/>
          <w:shd w:fill="auto" w:val="clear"/>
        </w:rPr>
        <w:t> году проводятся по 1</w:t>
      </w:r>
      <w:r>
        <w:rPr>
          <w:rFonts w:eastAsia="Times New Roman" w:cs="Times New Roman"/>
          <w:color w:val="000000"/>
          <w:kern w:val="0"/>
          <w:sz w:val="28"/>
          <w:szCs w:val="28"/>
          <w:shd w:fill="auto" w:val="clear"/>
          <w:lang w:val="ru-RU" w:eastAsia="ru-RU" w:bidi="ar-SA"/>
        </w:rPr>
        <w:t>8</w:t>
      </w:r>
      <w:r>
        <w:rPr>
          <w:sz w:val="28"/>
          <w:szCs w:val="28"/>
          <w:shd w:fill="auto" w:val="clear"/>
        </w:rPr>
        <w:t xml:space="preserve"> муниципальным программам. Мероприятия программ направлены на содержание и развитие всех сфер жизнедеятельности города.</w:t>
      </w:r>
    </w:p>
    <w:p>
      <w:pPr>
        <w:pStyle w:val="Normal"/>
        <w:ind w:firstLine="720"/>
        <w:jc w:val="both"/>
        <w:rPr>
          <w:shd w:fill="auto" w:val="clear"/>
        </w:rPr>
      </w:pPr>
      <w:r>
        <w:rPr>
          <w:shd w:fill="auto" w:val="clear"/>
        </w:rPr>
        <w:drawing>
          <wp:anchor behindDoc="0" distT="0" distB="0" distL="0" distR="0" simplePos="0" locked="0" layoutInCell="0" allowOverlap="1" relativeHeight="3">
            <wp:simplePos x="0" y="0"/>
            <wp:positionH relativeFrom="column">
              <wp:posOffset>-25400</wp:posOffset>
            </wp:positionH>
            <wp:positionV relativeFrom="paragraph">
              <wp:posOffset>165735</wp:posOffset>
            </wp:positionV>
            <wp:extent cx="6324600" cy="3467735"/>
            <wp:effectExtent l="0" t="0" r="0" b="0"/>
            <wp:wrapSquare wrapText="largest"/>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anchor>
        </w:drawing>
      </w:r>
    </w:p>
    <w:p>
      <w:pPr>
        <w:pStyle w:val="Normal"/>
        <w:jc w:val="center"/>
        <w:rPr>
          <w:shd w:fill="auto" w:val="clear"/>
        </w:rPr>
      </w:pPr>
      <w:r>
        <w:rPr>
          <w:b/>
          <w:sz w:val="28"/>
          <w:szCs w:val="28"/>
          <w:shd w:fill="auto" w:val="clear"/>
        </w:rPr>
        <w:t>Исполнение бюджетных расходов по закупкам для муниципальных нужд.</w:t>
      </w:r>
    </w:p>
    <w:p>
      <w:pPr>
        <w:pStyle w:val="Normal"/>
        <w:ind w:firstLine="851"/>
        <w:jc w:val="both"/>
        <w:rPr>
          <w:shd w:fill="auto" w:val="clear"/>
        </w:rPr>
      </w:pPr>
      <w:r>
        <w:rPr>
          <w:sz w:val="28"/>
          <w:szCs w:val="28"/>
          <w:shd w:fill="auto" w:val="clear"/>
        </w:rPr>
        <w:t>За 9 месяцев года конкурентными способами осуществлены 130 закупок для муниципальных нужд, в том числе: 14 запросов котировок в электронной форме, 1  электронный конкурс и 115 электронных аукционов. Всего объявили торгов на сумму 179,1 млн. руб., по результатам торгов контракты заключены на сумму 163,6 млн. руб., экономия по результатам отбора поставщиков (исполнителей, подрядчиков) составила 15,5 млн. руб. (8,6 %).</w:t>
      </w:r>
    </w:p>
    <w:p>
      <w:pPr>
        <w:pStyle w:val="ListParagraph"/>
        <w:ind w:left="0" w:firstLine="709"/>
        <w:jc w:val="both"/>
        <w:rPr>
          <w:shd w:fill="auto" w:val="clear"/>
        </w:rPr>
      </w:pPr>
      <w:r>
        <w:rPr>
          <w:shd w:fill="auto" w:val="clear"/>
        </w:rPr>
      </w:r>
    </w:p>
    <w:p>
      <w:pPr>
        <w:pStyle w:val="ListParagraph"/>
        <w:ind w:left="0" w:firstLine="709"/>
        <w:jc w:val="both"/>
        <w:rPr>
          <w:shd w:fill="auto" w:val="clear"/>
        </w:rPr>
      </w:pPr>
      <w:r>
        <w:rPr>
          <w:sz w:val="28"/>
          <w:szCs w:val="28"/>
          <w:shd w:fill="auto" w:val="clear"/>
        </w:rPr>
        <w:tab/>
      </w:r>
      <w:r>
        <w:rPr>
          <w:b/>
          <w:sz w:val="28"/>
          <w:szCs w:val="28"/>
          <w:shd w:fill="auto" w:val="clear"/>
        </w:rPr>
        <w:t>Общие вопросы</w:t>
      </w:r>
    </w:p>
    <w:p>
      <w:pPr>
        <w:pStyle w:val="Normal"/>
        <w:ind w:firstLine="720"/>
        <w:jc w:val="both"/>
        <w:rPr>
          <w:shd w:fill="auto" w:val="clear"/>
        </w:rPr>
      </w:pPr>
      <w:r>
        <w:rPr>
          <w:sz w:val="28"/>
          <w:szCs w:val="28"/>
          <w:shd w:fill="auto" w:val="clear"/>
        </w:rPr>
        <w:t>В целях регулирования вопросов местного значения за 9 месяцев 202</w:t>
      </w:r>
      <w:r>
        <w:rPr>
          <w:rFonts w:eastAsia="Times New Roman" w:cs="Times New Roman"/>
          <w:color w:val="000000"/>
          <w:kern w:val="0"/>
          <w:sz w:val="28"/>
          <w:szCs w:val="28"/>
          <w:shd w:fill="auto" w:val="clear"/>
          <w:lang w:val="ru-RU" w:eastAsia="ru-RU" w:bidi="ar-SA"/>
        </w:rPr>
        <w:t>4</w:t>
      </w:r>
      <w:r>
        <w:rPr>
          <w:sz w:val="28"/>
          <w:szCs w:val="28"/>
          <w:shd w:fill="auto" w:val="clear"/>
        </w:rPr>
        <w:t xml:space="preserve"> г. главой администрации были приняты правовые акты:</w:t>
      </w:r>
    </w:p>
    <w:p>
      <w:pPr>
        <w:pStyle w:val="Normal"/>
        <w:ind w:firstLine="720"/>
        <w:jc w:val="both"/>
        <w:rPr>
          <w:shd w:fill="auto" w:val="clear"/>
        </w:rPr>
      </w:pPr>
      <w:r>
        <w:rPr>
          <w:sz w:val="28"/>
          <w:szCs w:val="28"/>
          <w:shd w:fill="auto" w:val="clear"/>
        </w:rPr>
        <w:t xml:space="preserve">- постановления – </w:t>
      </w:r>
      <w:r>
        <w:rPr>
          <w:rFonts w:eastAsia="Times New Roman" w:cs="Times New Roman"/>
          <w:color w:val="000000"/>
          <w:kern w:val="0"/>
          <w:sz w:val="28"/>
          <w:szCs w:val="28"/>
          <w:shd w:fill="auto" w:val="clear"/>
          <w:lang w:val="ru-RU" w:eastAsia="ru-RU" w:bidi="ar-SA"/>
        </w:rPr>
        <w:t>1402</w:t>
      </w:r>
      <w:r>
        <w:rPr>
          <w:sz w:val="28"/>
          <w:szCs w:val="28"/>
          <w:shd w:fill="auto" w:val="clear"/>
        </w:rPr>
        <w:t> шт. (9 мес. 20</w:t>
      </w:r>
      <w:r>
        <w:rPr>
          <w:rFonts w:eastAsia="Times New Roman" w:cs="Times New Roman"/>
          <w:color w:val="000000"/>
          <w:kern w:val="0"/>
          <w:sz w:val="28"/>
          <w:szCs w:val="28"/>
          <w:shd w:fill="auto" w:val="clear"/>
          <w:lang w:val="ru-RU" w:eastAsia="ru-RU" w:bidi="ar-SA"/>
        </w:rPr>
        <w:t>23</w:t>
      </w:r>
      <w:r>
        <w:rPr>
          <w:sz w:val="28"/>
          <w:szCs w:val="28"/>
          <w:shd w:fill="auto" w:val="clear"/>
        </w:rPr>
        <w:t xml:space="preserve"> г. - </w:t>
      </w:r>
      <w:r>
        <w:rPr>
          <w:rFonts w:eastAsia="Times New Roman" w:cs="Times New Roman"/>
          <w:color w:val="000000"/>
          <w:kern w:val="0"/>
          <w:sz w:val="28"/>
          <w:szCs w:val="28"/>
          <w:shd w:fill="auto" w:val="clear"/>
          <w:lang w:val="ru-RU" w:eastAsia="ru-RU" w:bidi="ar-SA"/>
        </w:rPr>
        <w:t>1280</w:t>
      </w:r>
      <w:r>
        <w:rPr>
          <w:sz w:val="28"/>
          <w:szCs w:val="28"/>
          <w:shd w:fill="auto" w:val="clear"/>
        </w:rPr>
        <w:t>);</w:t>
      </w:r>
    </w:p>
    <w:p>
      <w:pPr>
        <w:pStyle w:val="Normal"/>
        <w:ind w:firstLine="720"/>
        <w:jc w:val="both"/>
        <w:rPr>
          <w:shd w:fill="auto" w:val="clear"/>
        </w:rPr>
      </w:pPr>
      <w:r>
        <w:rPr>
          <w:sz w:val="28"/>
          <w:szCs w:val="28"/>
          <w:shd w:fill="auto" w:val="clear"/>
        </w:rPr>
        <w:t xml:space="preserve">- распоряжения – </w:t>
      </w:r>
      <w:r>
        <w:rPr>
          <w:rFonts w:eastAsia="Times New Roman" w:cs="Times New Roman"/>
          <w:color w:val="000000"/>
          <w:kern w:val="0"/>
          <w:sz w:val="28"/>
          <w:szCs w:val="28"/>
          <w:shd w:fill="auto" w:val="clear"/>
          <w:lang w:val="ru-RU" w:eastAsia="ru-RU" w:bidi="ar-SA"/>
        </w:rPr>
        <w:t xml:space="preserve">47 </w:t>
      </w:r>
      <w:r>
        <w:rPr>
          <w:sz w:val="28"/>
          <w:szCs w:val="28"/>
          <w:shd w:fill="auto" w:val="clear"/>
        </w:rPr>
        <w:t>шт. (9 мес. 20</w:t>
      </w:r>
      <w:r>
        <w:rPr>
          <w:rFonts w:eastAsia="Times New Roman" w:cs="Times New Roman"/>
          <w:color w:val="000000"/>
          <w:kern w:val="0"/>
          <w:sz w:val="28"/>
          <w:szCs w:val="28"/>
          <w:shd w:fill="auto" w:val="clear"/>
          <w:lang w:val="ru-RU" w:eastAsia="ru-RU" w:bidi="ar-SA"/>
        </w:rPr>
        <w:t>23</w:t>
      </w:r>
      <w:r>
        <w:rPr>
          <w:sz w:val="28"/>
          <w:szCs w:val="28"/>
          <w:shd w:fill="auto" w:val="clear"/>
        </w:rPr>
        <w:t> г. - </w:t>
      </w:r>
      <w:r>
        <w:rPr>
          <w:rFonts w:eastAsia="Times New Roman" w:cs="Times New Roman"/>
          <w:color w:val="000000"/>
          <w:kern w:val="0"/>
          <w:sz w:val="28"/>
          <w:szCs w:val="28"/>
          <w:shd w:fill="auto" w:val="clear"/>
          <w:lang w:val="ru-RU" w:eastAsia="ru-RU" w:bidi="ar-SA"/>
        </w:rPr>
        <w:t>90</w:t>
      </w:r>
      <w:r>
        <w:rPr>
          <w:sz w:val="28"/>
          <w:szCs w:val="28"/>
          <w:shd w:fill="auto" w:val="clear"/>
        </w:rPr>
        <w:t>).</w:t>
      </w:r>
    </w:p>
    <w:p>
      <w:pPr>
        <w:pStyle w:val="Normal"/>
        <w:ind w:firstLine="720"/>
        <w:jc w:val="both"/>
        <w:rPr>
          <w:shd w:fill="auto" w:val="clear"/>
        </w:rPr>
      </w:pPr>
      <w:r>
        <w:rPr>
          <w:sz w:val="28"/>
          <w:szCs w:val="28"/>
          <w:shd w:fill="auto" w:val="clear"/>
        </w:rPr>
        <w:t xml:space="preserve">Принято к исполнению </w:t>
      </w:r>
      <w:r>
        <w:rPr>
          <w:rFonts w:eastAsia="Times New Roman" w:cs="Times New Roman"/>
          <w:color w:val="000000"/>
          <w:kern w:val="0"/>
          <w:sz w:val="28"/>
          <w:szCs w:val="28"/>
          <w:shd w:fill="auto" w:val="clear"/>
          <w:lang w:val="ru-RU" w:eastAsia="ru-RU" w:bidi="ar-SA"/>
        </w:rPr>
        <w:t>5 521 </w:t>
      </w:r>
      <w:r>
        <w:rPr>
          <w:sz w:val="28"/>
          <w:szCs w:val="28"/>
          <w:shd w:fill="auto" w:val="clear"/>
        </w:rPr>
        <w:t xml:space="preserve">входящих документов, подготовлено </w:t>
      </w:r>
      <w:r>
        <w:rPr>
          <w:rFonts w:eastAsia="Times New Roman" w:cs="Times New Roman"/>
          <w:color w:val="000000"/>
          <w:kern w:val="0"/>
          <w:sz w:val="28"/>
          <w:szCs w:val="28"/>
          <w:shd w:fill="auto" w:val="clear"/>
          <w:lang w:val="ru-RU" w:eastAsia="ru-RU" w:bidi="ar-SA"/>
        </w:rPr>
        <w:t>4</w:t>
      </w:r>
      <w:r>
        <w:rPr>
          <w:sz w:val="28"/>
          <w:szCs w:val="28"/>
          <w:shd w:fill="auto" w:val="clear"/>
        </w:rPr>
        <w:t> </w:t>
      </w:r>
      <w:r>
        <w:rPr>
          <w:rFonts w:eastAsia="Times New Roman" w:cs="Times New Roman"/>
          <w:color w:val="000000"/>
          <w:kern w:val="0"/>
          <w:sz w:val="28"/>
          <w:szCs w:val="28"/>
          <w:shd w:fill="auto" w:val="clear"/>
          <w:lang w:val="ru-RU" w:eastAsia="ru-RU" w:bidi="ar-SA"/>
        </w:rPr>
        <w:t>278</w:t>
      </w:r>
      <w:r>
        <w:rPr>
          <w:sz w:val="28"/>
          <w:szCs w:val="28"/>
          <w:shd w:fill="auto" w:val="clear"/>
        </w:rPr>
        <w:t> исходящих документ.</w:t>
      </w:r>
    </w:p>
    <w:p>
      <w:pPr>
        <w:pStyle w:val="Normal"/>
        <w:ind w:firstLine="720"/>
        <w:jc w:val="both"/>
        <w:rPr>
          <w:shd w:fill="auto" w:val="clear"/>
        </w:rPr>
      </w:pPr>
      <w:r>
        <w:rPr>
          <w:sz w:val="28"/>
          <w:szCs w:val="28"/>
          <w:shd w:fill="auto" w:val="clear"/>
        </w:rPr>
        <w:t xml:space="preserve">Руководителям органов местного самоуправления ЗАТО г. Радужный поступило </w:t>
      </w:r>
      <w:r>
        <w:rPr>
          <w:rFonts w:eastAsia="Times New Roman" w:cs="Times New Roman"/>
          <w:color w:val="000000"/>
          <w:kern w:val="0"/>
          <w:sz w:val="28"/>
          <w:szCs w:val="28"/>
          <w:shd w:fill="auto" w:val="clear"/>
          <w:lang w:val="ru-RU" w:eastAsia="ru-RU" w:bidi="ar-SA"/>
        </w:rPr>
        <w:t>231</w:t>
      </w:r>
      <w:r>
        <w:rPr>
          <w:sz w:val="28"/>
          <w:szCs w:val="28"/>
          <w:shd w:fill="auto" w:val="clear"/>
        </w:rPr>
        <w:t xml:space="preserve">  обращени</w:t>
      </w:r>
      <w:r>
        <w:rPr>
          <w:rFonts w:eastAsia="Times New Roman" w:cs="Times New Roman"/>
          <w:color w:val="000000"/>
          <w:kern w:val="0"/>
          <w:sz w:val="28"/>
          <w:szCs w:val="28"/>
          <w:shd w:fill="auto" w:val="clear"/>
          <w:lang w:val="ru-RU" w:eastAsia="ru-RU" w:bidi="ar-SA"/>
        </w:rPr>
        <w:t>й</w:t>
      </w:r>
      <w:r>
        <w:rPr>
          <w:sz w:val="28"/>
          <w:szCs w:val="28"/>
          <w:shd w:fill="auto" w:val="clear"/>
        </w:rPr>
        <w:t xml:space="preserve"> от граждан, в том числе письменных обращений – </w:t>
      </w:r>
      <w:r>
        <w:rPr>
          <w:rFonts w:eastAsia="Times New Roman" w:cs="Times New Roman"/>
          <w:color w:val="000000"/>
          <w:kern w:val="0"/>
          <w:sz w:val="28"/>
          <w:szCs w:val="28"/>
          <w:shd w:fill="auto" w:val="clear"/>
          <w:lang w:val="ru-RU" w:eastAsia="ru-RU" w:bidi="ar-SA"/>
        </w:rPr>
        <w:t>176</w:t>
      </w:r>
      <w:r>
        <w:rPr>
          <w:sz w:val="28"/>
          <w:szCs w:val="28"/>
          <w:shd w:fill="auto" w:val="clear"/>
        </w:rPr>
        <w:t xml:space="preserve">, устных обращений – </w:t>
      </w:r>
      <w:r>
        <w:rPr>
          <w:rFonts w:eastAsia="Times New Roman" w:cs="Times New Roman"/>
          <w:color w:val="000000"/>
          <w:kern w:val="0"/>
          <w:sz w:val="28"/>
          <w:szCs w:val="28"/>
          <w:shd w:fill="auto" w:val="clear"/>
          <w:lang w:val="ru-RU" w:eastAsia="ru-RU" w:bidi="ar-SA"/>
        </w:rPr>
        <w:t>55</w:t>
      </w:r>
      <w:r>
        <w:rPr>
          <w:sz w:val="28"/>
          <w:szCs w:val="28"/>
          <w:shd w:fill="auto" w:val="clear"/>
        </w:rPr>
        <w:t xml:space="preserve">, интернет – обращений – </w:t>
      </w:r>
      <w:r>
        <w:rPr>
          <w:rFonts w:eastAsia="Times New Roman" w:cs="Times New Roman"/>
          <w:color w:val="000000"/>
          <w:kern w:val="0"/>
          <w:sz w:val="28"/>
          <w:szCs w:val="28"/>
          <w:shd w:fill="auto" w:val="clear"/>
          <w:lang w:val="ru-RU" w:eastAsia="ru-RU" w:bidi="ar-SA"/>
        </w:rPr>
        <w:t>40</w:t>
      </w:r>
      <w:r>
        <w:rPr>
          <w:sz w:val="28"/>
          <w:szCs w:val="28"/>
          <w:shd w:fill="auto" w:val="clear"/>
        </w:rPr>
        <w:t xml:space="preserve">. </w:t>
      </w:r>
    </w:p>
    <w:p>
      <w:pPr>
        <w:pStyle w:val="Normal"/>
        <w:ind w:firstLine="720"/>
        <w:jc w:val="both"/>
        <w:rPr>
          <w:shd w:fill="auto" w:val="clear"/>
        </w:rPr>
      </w:pPr>
      <w:r>
        <w:rPr>
          <w:sz w:val="28"/>
          <w:szCs w:val="28"/>
          <w:shd w:fill="auto" w:val="clear"/>
        </w:rPr>
        <w:t>По сравнению с аналогичным периодом 20</w:t>
      </w:r>
      <w:r>
        <w:rPr>
          <w:rFonts w:eastAsia="Times New Roman" w:cs="Times New Roman"/>
          <w:color w:val="000000"/>
          <w:kern w:val="0"/>
          <w:sz w:val="28"/>
          <w:szCs w:val="28"/>
          <w:shd w:fill="auto" w:val="clear"/>
          <w:lang w:val="ru-RU" w:eastAsia="ru-RU" w:bidi="ar-SA"/>
        </w:rPr>
        <w:t>23</w:t>
      </w:r>
      <w:r>
        <w:rPr>
          <w:sz w:val="28"/>
          <w:szCs w:val="28"/>
          <w:shd w:fill="auto" w:val="clear"/>
        </w:rPr>
        <w:t xml:space="preserve"> года обращений поступило меньше на </w:t>
      </w:r>
      <w:r>
        <w:rPr>
          <w:rFonts w:eastAsia="Times New Roman" w:cs="Times New Roman"/>
          <w:color w:val="000000"/>
          <w:kern w:val="0"/>
          <w:sz w:val="28"/>
          <w:szCs w:val="28"/>
          <w:shd w:fill="auto" w:val="clear"/>
          <w:lang w:val="ru-RU" w:eastAsia="ru-RU" w:bidi="ar-SA"/>
        </w:rPr>
        <w:t>45</w:t>
      </w:r>
      <w:r>
        <w:rPr>
          <w:sz w:val="28"/>
          <w:szCs w:val="28"/>
          <w:shd w:fill="auto" w:val="clear"/>
        </w:rPr>
        <w:t> %. Анализ обращений граждан показывает, что основная масса вопросов касается жилья, социальной защиты населения, коммунально–бытового обслуживания.</w:t>
      </w:r>
    </w:p>
    <w:p>
      <w:pPr>
        <w:pStyle w:val="Normal"/>
        <w:ind w:firstLine="720"/>
        <w:jc w:val="both"/>
        <w:rPr>
          <w:shd w:fill="auto" w:val="clear"/>
        </w:rPr>
      </w:pPr>
      <w:r>
        <w:rPr>
          <w:sz w:val="28"/>
          <w:szCs w:val="28"/>
          <w:shd w:fill="auto" w:val="clear"/>
        </w:rPr>
        <w:t>Все обращения обобщаются и анализируются. Информация о принятых мерах по каждому обращению доводится до заявителя.</w:t>
      </w:r>
    </w:p>
    <w:p>
      <w:pPr>
        <w:pStyle w:val="Normal"/>
        <w:ind w:firstLine="851"/>
        <w:jc w:val="both"/>
        <w:rPr>
          <w:sz w:val="28"/>
          <w:szCs w:val="28"/>
          <w:shd w:fill="auto" w:val="clear"/>
        </w:rPr>
      </w:pPr>
      <w:r>
        <w:rPr>
          <w:sz w:val="28"/>
          <w:szCs w:val="28"/>
          <w:shd w:fill="auto" w:val="clear"/>
        </w:rPr>
      </w:r>
    </w:p>
    <w:p>
      <w:pPr>
        <w:pStyle w:val="Normal"/>
        <w:jc w:val="both"/>
        <w:rPr>
          <w:shd w:fill="auto" w:val="clear"/>
        </w:rPr>
      </w:pPr>
      <w:r>
        <w:rPr>
          <w:rFonts w:eastAsia="Times New Roman" w:cs="Times New Roman"/>
          <w:color w:val="000000"/>
          <w:kern w:val="0"/>
          <w:sz w:val="28"/>
          <w:szCs w:val="28"/>
          <w:shd w:fill="auto" w:val="clear"/>
          <w:lang w:val="ru-RU" w:eastAsia="ru-RU" w:bidi="ar-SA"/>
        </w:rPr>
        <w:t>Начальник</w:t>
      </w:r>
      <w:r>
        <w:rPr>
          <w:sz w:val="28"/>
          <w:szCs w:val="28"/>
          <w:shd w:fill="auto" w:val="clear"/>
        </w:rPr>
        <w:t xml:space="preserve"> отдел</w:t>
      </w:r>
      <w:r>
        <w:rPr>
          <w:rFonts w:eastAsia="Times New Roman" w:cs="Times New Roman"/>
          <w:color w:val="000000"/>
          <w:kern w:val="0"/>
          <w:sz w:val="28"/>
          <w:szCs w:val="28"/>
          <w:shd w:fill="auto" w:val="clear"/>
          <w:lang w:val="ru-RU" w:eastAsia="ru-RU" w:bidi="ar-SA"/>
        </w:rPr>
        <w:t>а</w:t>
      </w:r>
      <w:r>
        <w:rPr>
          <w:sz w:val="28"/>
          <w:szCs w:val="28"/>
          <w:shd w:fill="auto" w:val="clear"/>
        </w:rPr>
        <w:t xml:space="preserve"> экономики </w:t>
      </w:r>
    </w:p>
    <w:p>
      <w:pPr>
        <w:pStyle w:val="Normal"/>
        <w:jc w:val="both"/>
        <w:rPr>
          <w:shd w:fill="auto" w:val="clear"/>
        </w:rPr>
      </w:pPr>
      <w:r>
        <w:rPr>
          <w:sz w:val="28"/>
          <w:szCs w:val="28"/>
          <w:shd w:fill="auto" w:val="clear"/>
        </w:rPr>
        <w:t>администрации ЗАТО г. Радужный</w:t>
        <w:tab/>
        <w:tab/>
        <w:tab/>
        <w:tab/>
        <w:tab/>
        <w:tab/>
        <w:tab/>
        <w:tab/>
        <w:tab/>
        <w:tab/>
        <w:tab/>
        <w:tab/>
        <w:t>Т. П. Симонова</w:t>
      </w:r>
    </w:p>
    <w:sectPr>
      <w:footerReference w:type="default" r:id="rId4"/>
      <w:type w:val="nextPage"/>
      <w:pgSz w:w="11906" w:h="16838"/>
      <w:pgMar w:left="1418" w:right="850" w:header="0" w:top="1134" w:footer="1" w:bottom="66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6038117"/>
    </w:sdtPr>
    <w:sdtContent>
      <w:p>
        <w:pPr>
          <w:pStyle w:val="Style24"/>
          <w:jc w:val="right"/>
          <w:rPr/>
        </w:pPr>
        <w:r>
          <w:rPr/>
          <w:fldChar w:fldCharType="begin"/>
        </w:r>
        <w:r>
          <w:rPr/>
          <w:instrText> PAGE </w:instrText>
        </w:r>
        <w:r>
          <w:rPr/>
          <w:fldChar w:fldCharType="separate"/>
        </w:r>
        <w:r>
          <w:rPr/>
          <w:t>4</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265"/>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d1e26"/>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d20865"/>
    <w:rPr>
      <w:b/>
      <w:bCs/>
    </w:rPr>
  </w:style>
  <w:style w:type="character" w:styleId="Style14" w:customStyle="1">
    <w:name w:val="Верхний колонтитул Знак"/>
    <w:basedOn w:val="DefaultParagraphFont"/>
    <w:link w:val="a9"/>
    <w:uiPriority w:val="99"/>
    <w:semiHidden/>
    <w:qFormat/>
    <w:rsid w:val="00756c19"/>
    <w:rPr>
      <w:rFonts w:ascii="Times New Roman" w:hAnsi="Times New Roman" w:eastAsia="Times New Roman" w:cs="Times New Roman"/>
      <w:sz w:val="24"/>
      <w:szCs w:val="24"/>
      <w:lang w:eastAsia="ru-RU"/>
    </w:rPr>
  </w:style>
  <w:style w:type="character" w:styleId="Style15" w:customStyle="1">
    <w:name w:val="Нижний колонтитул Знак"/>
    <w:basedOn w:val="DefaultParagraphFont"/>
    <w:link w:val="ab"/>
    <w:uiPriority w:val="99"/>
    <w:qFormat/>
    <w:rsid w:val="00756c19"/>
    <w:rPr>
      <w:rFonts w:ascii="Times New Roman" w:hAnsi="Times New Roman" w:eastAsia="Times New Roman" w:cs="Times New Roman"/>
      <w:sz w:val="24"/>
      <w:szCs w:val="24"/>
      <w:lang w:eastAsia="ru-RU"/>
    </w:rPr>
  </w:style>
  <w:style w:type="character" w:styleId="WW8Num1z0">
    <w:name w:val="WW8Num1z0"/>
    <w:qFormat/>
    <w:rPr>
      <w:rFonts w:ascii="Times New Roman" w:hAnsi="Times New Roman" w:cs="Times New Roman"/>
      <w:color w:val="FF0000"/>
      <w:sz w:val="28"/>
      <w:szCs w:val="28"/>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color w:val="FF0000"/>
      <w:sz w:val="28"/>
      <w:szCs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6">
    <w:name w:val="Маркеры"/>
    <w:qFormat/>
    <w:rPr>
      <w:rFonts w:ascii="OpenSymbol" w:hAnsi="OpenSymbol" w:eastAsia="OpenSymbol" w:cs="OpenSymbol"/>
    </w:rPr>
  </w:style>
  <w:style w:type="paragraph" w:styleId="Style17" w:customStyle="1">
    <w:name w:val="Заголовок"/>
    <w:basedOn w:val="Normal"/>
    <w:next w:val="Style18"/>
    <w:qFormat/>
    <w:rsid w:val="001059b5"/>
    <w:pPr>
      <w:keepNext w:val="true"/>
      <w:spacing w:before="240" w:after="120"/>
    </w:pPr>
    <w:rPr>
      <w:rFonts w:ascii="Liberation Sans" w:hAnsi="Liberation Sans" w:eastAsia="Microsoft YaHei" w:cs="Arial"/>
      <w:sz w:val="28"/>
      <w:szCs w:val="28"/>
    </w:rPr>
  </w:style>
  <w:style w:type="paragraph" w:styleId="Style18">
    <w:name w:val="Body Text"/>
    <w:basedOn w:val="Normal"/>
    <w:rsid w:val="001059b5"/>
    <w:pPr>
      <w:spacing w:lineRule="auto" w:line="276" w:before="0" w:after="140"/>
    </w:pPr>
    <w:rPr/>
  </w:style>
  <w:style w:type="paragraph" w:styleId="Style19">
    <w:name w:val="List"/>
    <w:basedOn w:val="Style18"/>
    <w:rsid w:val="001059b5"/>
    <w:pPr/>
    <w:rPr>
      <w:rFonts w:cs="Arial"/>
    </w:rPr>
  </w:style>
  <w:style w:type="paragraph" w:styleId="Style20" w:customStyle="1">
    <w:name w:val="Caption"/>
    <w:basedOn w:val="Normal"/>
    <w:qFormat/>
    <w:rsid w:val="001059b5"/>
    <w:pPr>
      <w:suppressLineNumbers/>
      <w:spacing w:before="120" w:after="120"/>
    </w:pPr>
    <w:rPr>
      <w:rFonts w:cs="Arial"/>
      <w:i/>
      <w:iCs/>
    </w:rPr>
  </w:style>
  <w:style w:type="paragraph" w:styleId="Style21">
    <w:name w:val="Указатель"/>
    <w:basedOn w:val="Normal"/>
    <w:qFormat/>
    <w:pPr>
      <w:suppressLineNumbers/>
    </w:pPr>
    <w:rPr>
      <w:rFonts w:cs="Arial Unicode MS"/>
    </w:rPr>
  </w:style>
  <w:style w:type="paragraph" w:styleId="Indexheading">
    <w:name w:val="index heading"/>
    <w:basedOn w:val="Normal"/>
    <w:qFormat/>
    <w:rsid w:val="001059b5"/>
    <w:pPr>
      <w:suppressLineNumbers/>
    </w:pPr>
    <w:rPr>
      <w:rFonts w:cs="Arial"/>
    </w:rPr>
  </w:style>
  <w:style w:type="paragraph" w:styleId="ListParagraph">
    <w:name w:val="List Paragraph"/>
    <w:basedOn w:val="Normal"/>
    <w:uiPriority w:val="34"/>
    <w:qFormat/>
    <w:rsid w:val="00f8327c"/>
    <w:pPr>
      <w:spacing w:before="0" w:after="0"/>
      <w:ind w:left="720" w:hanging="0"/>
      <w:contextualSpacing/>
    </w:pPr>
    <w:rPr/>
  </w:style>
  <w:style w:type="paragraph" w:styleId="ConsPlusNormal" w:customStyle="1">
    <w:name w:val="ConsPlusNormal"/>
    <w:qFormat/>
    <w:rsid w:val="008c4902"/>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en-US" w:bidi="ar-SA"/>
    </w:rPr>
  </w:style>
  <w:style w:type="paragraph" w:styleId="Style22">
    <w:name w:val="Верхний и нижний колонтитулы"/>
    <w:basedOn w:val="Normal"/>
    <w:qFormat/>
    <w:pPr/>
    <w:rPr/>
  </w:style>
  <w:style w:type="paragraph" w:styleId="Style23">
    <w:name w:val="Header"/>
    <w:basedOn w:val="Normal"/>
    <w:link w:val="aa"/>
    <w:uiPriority w:val="99"/>
    <w:semiHidden/>
    <w:unhideWhenUsed/>
    <w:rsid w:val="00756c19"/>
    <w:pPr>
      <w:tabs>
        <w:tab w:val="clear" w:pos="265"/>
        <w:tab w:val="center" w:pos="4677" w:leader="none"/>
        <w:tab w:val="right" w:pos="9355" w:leader="none"/>
      </w:tabs>
    </w:pPr>
    <w:rPr/>
  </w:style>
  <w:style w:type="paragraph" w:styleId="Style24">
    <w:name w:val="Footer"/>
    <w:basedOn w:val="Normal"/>
    <w:link w:val="ac"/>
    <w:uiPriority w:val="99"/>
    <w:unhideWhenUsed/>
    <w:rsid w:val="00756c19"/>
    <w:pPr>
      <w:tabs>
        <w:tab w:val="clear" w:pos="265"/>
        <w:tab w:val="center" w:pos="4677" w:leader="none"/>
        <w:tab w:val="right" w:pos="9355" w:leader="none"/>
      </w:tabs>
    </w:pPr>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400" spc="-1" strike="noStrike">
                <a:solidFill>
                  <a:srgbClr val="000000"/>
                </a:solidFill>
                <a:latin typeface="Times New Roman"/>
              </a:defRPr>
            </a:pPr>
            <a:r>
              <a:rPr b="0" sz="1400" spc="-1" strike="noStrike">
                <a:solidFill>
                  <a:srgbClr val="000000"/>
                </a:solidFill>
                <a:latin typeface="Times New Roman"/>
              </a:rPr>
              <a:t>Собственные доходы за 9 месяцев 2024г.( млн. руб.)</a:t>
            </a:r>
          </a:p>
        </c:rich>
      </c:tx>
      <c:overlay val="0"/>
      <c:spPr>
        <a:noFill/>
        <a:ln w="0">
          <a:noFill/>
        </a:ln>
      </c:spPr>
    </c:title>
    <c:autoTitleDeleted val="0"/>
    <c:plotArea>
      <c:layout>
        <c:manualLayout>
          <c:layoutTarget val="inner"/>
          <c:xMode val="edge"/>
          <c:yMode val="edge"/>
          <c:x val="0.07275"/>
          <c:y val="0.185333333333333"/>
          <c:w val="0.5485"/>
          <c:h val="0.794555555555556"/>
        </c:manualLayout>
      </c:layout>
      <c:pieChart>
        <c:varyColors val="1"/>
        <c:ser>
          <c:idx val="0"/>
          <c:order val="0"/>
          <c:tx>
            <c:strRef>
              <c:f>label 0</c:f>
              <c:strCache>
                <c:ptCount val="1"/>
                <c:pt idx="0">
                  <c:v>2024 г.</c:v>
                </c:pt>
              </c:strCache>
            </c:strRef>
          </c:tx>
          <c:spPr>
            <a:solidFill>
              <a:srgbClr val="ff420e"/>
            </a:solidFill>
            <a:ln w="0">
              <a:noFill/>
            </a:ln>
          </c:spPr>
          <c:explosion val="0"/>
          <c:dPt>
            <c:idx val="0"/>
            <c:spPr>
              <a:solidFill>
                <a:srgbClr val="004586"/>
              </a:solidFill>
              <a:ln w="0">
                <a:noFill/>
              </a:ln>
            </c:spPr>
          </c:dPt>
          <c:dPt>
            <c:idx val="1"/>
            <c:spPr>
              <a:solidFill>
                <a:srgbClr val="ff420e"/>
              </a:solidFill>
              <a:ln w="0">
                <a:noFill/>
              </a:ln>
            </c:spPr>
          </c:dPt>
          <c:dPt>
            <c:idx val="2"/>
            <c:spPr>
              <a:solidFill>
                <a:srgbClr val="ffd320"/>
              </a:solidFill>
              <a:ln w="0">
                <a:noFill/>
              </a:ln>
            </c:spPr>
          </c:dPt>
          <c:dPt>
            <c:idx val="3"/>
            <c:spPr>
              <a:solidFill>
                <a:srgbClr val="579d1c"/>
              </a:solidFill>
              <a:ln w="0">
                <a:noFill/>
              </a:ln>
            </c:spPr>
          </c:dPt>
          <c:dPt>
            <c:idx val="4"/>
            <c:spPr>
              <a:solidFill>
                <a:srgbClr val="7e0021"/>
              </a:solidFill>
              <a:ln w="0">
                <a:noFill/>
              </a:ln>
            </c:spPr>
          </c:dPt>
          <c:dLbls>
            <c:numFmt formatCode="General" sourceLinked="0"/>
            <c:dLbl>
              <c:idx val="0"/>
              <c:numFmt formatCode="General" sourceLinked="0"/>
              <c:txPr>
                <a:bodyPr wrap="none"/>
                <a:lstStyle/>
                <a:p>
                  <a:pPr>
                    <a:defRPr b="0" sz="1000" spc="-1" strike="noStrike">
                      <a:solidFill>
                        <a:srgbClr val="000000"/>
                      </a:solidFill>
                      <a:latin typeface="Arial"/>
                    </a:defRPr>
                  </a:pPr>
                </a:p>
              </c:txPr>
              <c:dLblPos val="bestFit"/>
              <c:showLegendKey val="0"/>
              <c:showVal val="1"/>
              <c:showCatName val="0"/>
              <c:showSerName val="0"/>
              <c:showPercent val="0"/>
              <c:separator> </c:separator>
            </c:dLbl>
            <c:dLbl>
              <c:idx val="1"/>
              <c:numFmt formatCode="General" sourceLinked="0"/>
              <c:txPr>
                <a:bodyPr wrap="none"/>
                <a:lstStyle/>
                <a:p>
                  <a:pPr>
                    <a:defRPr b="0" sz="1000" spc="-1" strike="noStrike">
                      <a:solidFill>
                        <a:srgbClr val="000000"/>
                      </a:solidFill>
                      <a:latin typeface="Arial"/>
                    </a:defRPr>
                  </a:pPr>
                </a:p>
              </c:txPr>
              <c:dLblPos val="bestFit"/>
              <c:showLegendKey val="0"/>
              <c:showVal val="1"/>
              <c:showCatName val="0"/>
              <c:showSerName val="0"/>
              <c:showPercent val="0"/>
              <c:separator> </c:separator>
            </c:dLbl>
            <c:dLbl>
              <c:idx val="2"/>
              <c:numFmt formatCode="General" sourceLinked="0"/>
              <c:txPr>
                <a:bodyPr wrap="none"/>
                <a:lstStyle/>
                <a:p>
                  <a:pPr>
                    <a:defRPr b="0" sz="1000" spc="-1" strike="noStrike">
                      <a:solidFill>
                        <a:srgbClr val="000000"/>
                      </a:solidFill>
                      <a:latin typeface="Arial"/>
                    </a:defRPr>
                  </a:pPr>
                </a:p>
              </c:txPr>
              <c:dLblPos val="bestFit"/>
              <c:showLegendKey val="0"/>
              <c:showVal val="1"/>
              <c:showCatName val="0"/>
              <c:showSerName val="0"/>
              <c:showPercent val="0"/>
              <c:separator> </c:separator>
            </c:dLbl>
            <c:dLbl>
              <c:idx val="3"/>
              <c:numFmt formatCode="General" sourceLinked="0"/>
              <c:txPr>
                <a:bodyPr wrap="none"/>
                <a:lstStyle/>
                <a:p>
                  <a:pPr>
                    <a:defRPr b="0" sz="1000" spc="-1" strike="noStrike">
                      <a:solidFill>
                        <a:srgbClr val="000000"/>
                      </a:solidFill>
                      <a:latin typeface="Arial"/>
                    </a:defRPr>
                  </a:pPr>
                </a:p>
              </c:txPr>
              <c:dLblPos val="bestFit"/>
              <c:showLegendKey val="0"/>
              <c:showVal val="1"/>
              <c:showCatName val="0"/>
              <c:showSerName val="0"/>
              <c:showPercent val="0"/>
              <c:separator> </c:separator>
            </c:dLbl>
            <c:dLbl>
              <c:idx val="4"/>
              <c:numFmt formatCode="General" sourceLinked="0"/>
              <c:txPr>
                <a:bodyPr wrap="none"/>
                <a:lstStyle/>
                <a:p>
                  <a:pPr>
                    <a:defRPr b="0" sz="1000" spc="-1" strike="noStrike">
                      <a:solidFill>
                        <a:srgbClr val="000000"/>
                      </a:solidFill>
                      <a:latin typeface="Arial"/>
                    </a:defRPr>
                  </a:pPr>
                </a:p>
              </c:txPr>
              <c:dLblPos val="bestFit"/>
              <c:showLegendKey val="0"/>
              <c:showVal val="1"/>
              <c:showCatName val="0"/>
              <c:showSerName val="0"/>
              <c:showPercent val="0"/>
              <c:separator> </c:separator>
            </c:dLbl>
            <c:txPr>
              <a:bodyPr wrap="none"/>
              <a:lstStyle/>
              <a:p>
                <a:pPr>
                  <a:defRPr b="0" sz="1000" spc="-1" strike="noStrike">
                    <a:solidFill>
                      <a:srgbClr val="000000"/>
                    </a:solidFill>
                    <a:latin typeface="Arial"/>
                  </a:defRPr>
                </a:pPr>
              </a:p>
            </c:txPr>
            <c:dLblPos val="bestFit"/>
            <c:showLegendKey val="0"/>
            <c:showVal val="1"/>
            <c:showCatName val="0"/>
            <c:showSerName val="0"/>
            <c:showPercent val="0"/>
            <c:separator> </c:separator>
            <c:showLeaderLines val="0"/>
          </c:dLbls>
          <c:cat>
            <c:strRef>
              <c:f>categories</c:f>
              <c:strCache>
                <c:ptCount val="5"/>
                <c:pt idx="0">
                  <c:v>НДФЛ</c:v>
                </c:pt>
                <c:pt idx="1">
                  <c:v>Патент</c:v>
                </c:pt>
                <c:pt idx="2">
                  <c:v>УСН</c:v>
                </c:pt>
                <c:pt idx="3">
                  <c:v>Земельныйналог</c:v>
                </c:pt>
                <c:pt idx="4">
                  <c:v>Транспортный налог</c:v>
                </c:pt>
              </c:strCache>
            </c:strRef>
          </c:cat>
          <c:val>
            <c:numRef>
              <c:f>0</c:f>
              <c:numCache>
                <c:formatCode>General</c:formatCode>
                <c:ptCount val="5"/>
                <c:pt idx="0">
                  <c:v>107.5</c:v>
                </c:pt>
                <c:pt idx="1">
                  <c:v>3.2</c:v>
                </c:pt>
                <c:pt idx="2">
                  <c:v>11</c:v>
                </c:pt>
                <c:pt idx="3">
                  <c:v>1.9</c:v>
                </c:pt>
                <c:pt idx="4">
                  <c:v>3.3</c:v>
                </c:pt>
              </c:numCache>
            </c:numRef>
          </c:val>
        </c:ser>
        <c:firstSliceAng val="0"/>
      </c:pieChart>
      <c:spPr>
        <a:noFill/>
        <a:ln w="0">
          <a:noFill/>
        </a:ln>
      </c:spPr>
    </c:plotArea>
    <c:legend>
      <c:legendPos val="r"/>
      <c:overlay val="0"/>
      <c:spPr>
        <a:noFill/>
        <a:ln w="0">
          <a:noFill/>
        </a:ln>
      </c:spPr>
      <c:txPr>
        <a:bodyPr/>
        <a:lstStyle/>
        <a:p>
          <a:pPr>
            <a:defRPr b="0" sz="1000" spc="-1" strike="noStrike">
              <a:solidFill>
                <a:srgbClr val="000000"/>
              </a:solidFill>
              <a:latin typeface="Arial"/>
            </a:defRPr>
          </a:pPr>
        </a:p>
      </c:txPr>
    </c:legend>
    <c:plotVisOnly val="1"/>
    <c:dispBlanksAs val="zero"/>
  </c:chart>
  <c:spPr>
    <a:noFill/>
    <a:ln w="0">
      <a:noFill/>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sz="1400" spc="-1" strike="noStrike">
                <a:solidFill>
                  <a:srgbClr val="000000"/>
                </a:solidFill>
                <a:latin typeface="Times New Roman"/>
              </a:defRPr>
            </a:pPr>
            <a:r>
              <a:rPr b="0" sz="1400" spc="-1" strike="noStrike">
                <a:solidFill>
                  <a:srgbClr val="000000"/>
                </a:solidFill>
                <a:latin typeface="Times New Roman"/>
              </a:rPr>
              <a:t>Расходы 9 месяцев 2024г. ( в % )</a:t>
            </a:r>
          </a:p>
        </c:rich>
      </c:tx>
      <c:overlay val="0"/>
      <c:spPr>
        <a:noFill/>
        <a:ln w="0">
          <a:noFill/>
        </a:ln>
      </c:spPr>
    </c:title>
    <c:autoTitleDeleted val="0"/>
    <c:view3D>
      <c:rotX val="11"/>
      <c:rotY val="25"/>
      <c:rAngAx val="1"/>
      <c:perspective val="40"/>
    </c:view3D>
    <c:floor>
      <c:spPr>
        <a:solidFill>
          <a:srgbClr val="cccccc"/>
        </a:solidFill>
        <a:ln w="0">
          <a:noFill/>
        </a:ln>
      </c:spPr>
    </c:floor>
    <c:sideWall>
      <c:spPr>
        <a:noFill/>
        <a:ln w="0">
          <a:solidFill>
            <a:srgbClr val="b3b3b3"/>
          </a:solidFill>
        </a:ln>
      </c:spPr>
    </c:sideWall>
    <c:backWall>
      <c:spPr>
        <a:noFill/>
        <a:ln w="0">
          <a:solidFill>
            <a:srgbClr val="b3b3b3"/>
          </a:solidFill>
        </a:ln>
      </c:spPr>
    </c:backWall>
    <c:plotArea>
      <c:bar3DChart>
        <c:barDir val="bar"/>
        <c:grouping val="clustered"/>
        <c:varyColors val="0"/>
        <c:ser>
          <c:idx val="0"/>
          <c:order val="0"/>
          <c:tx>
            <c:strRef>
              <c:f>label 0</c:f>
              <c:strCache>
                <c:ptCount val="1"/>
                <c:pt idx="0">
                  <c:v>Серия1</c:v>
                </c:pt>
              </c:strCache>
            </c:strRef>
          </c:tx>
          <c:spPr>
            <a:solidFill>
              <a:srgbClr val="004586"/>
            </a:solidFill>
            <a:ln w="0">
              <a:noFill/>
            </a:ln>
          </c:spPr>
          <c:invertIfNegative val="0"/>
          <c:dPt>
            <c:idx val="0"/>
            <c:invertIfNegative val="0"/>
            <c:spPr>
              <a:solidFill>
                <a:srgbClr val="004586"/>
              </a:solidFill>
              <a:ln w="0">
                <a:noFill/>
              </a:ln>
            </c:spPr>
          </c:dPt>
          <c:dPt>
            <c:idx val="1"/>
            <c:invertIfNegative val="0"/>
            <c:spPr>
              <a:solidFill>
                <a:srgbClr val="004586"/>
              </a:solidFill>
              <a:ln w="0">
                <a:noFill/>
              </a:ln>
            </c:spPr>
          </c:dPt>
          <c:dPt>
            <c:idx val="2"/>
            <c:invertIfNegative val="0"/>
            <c:spPr>
              <a:solidFill>
                <a:srgbClr val="004586"/>
              </a:solidFill>
              <a:ln w="0">
                <a:noFill/>
              </a:ln>
            </c:spPr>
          </c:dPt>
          <c:dPt>
            <c:idx val="3"/>
            <c:invertIfNegative val="0"/>
            <c:spPr>
              <a:solidFill>
                <a:srgbClr val="004586"/>
              </a:solidFill>
              <a:ln w="0">
                <a:noFill/>
              </a:ln>
            </c:spPr>
          </c:dPt>
          <c:dPt>
            <c:idx val="4"/>
            <c:invertIfNegative val="0"/>
            <c:spPr>
              <a:solidFill>
                <a:srgbClr val="004586"/>
              </a:solidFill>
              <a:ln w="0">
                <a:noFill/>
              </a:ln>
            </c:spPr>
          </c:dPt>
          <c:dLbls>
            <c:numFmt formatCode="General" sourceLinked="0"/>
            <c:dLbl>
              <c:idx val="0"/>
              <c:layout>
                <c:manualLayout>
                  <c:x val="0.0052370922752889"/>
                  <c:y val="0"/>
                </c:manualLayout>
              </c:layout>
              <c:numFmt formatCode="General" sourceLinked="0"/>
              <c:txPr>
                <a:bodyPr wrap="none"/>
                <a:lstStyle/>
                <a:p>
                  <a:pPr>
                    <a:defRPr b="0" sz="1000" spc="-1" strike="noStrike">
                      <a:solidFill>
                        <a:srgbClr val="000000"/>
                      </a:solidFill>
                      <a:latin typeface="Arial"/>
                    </a:defRPr>
                  </a:pPr>
                </a:p>
              </c:txPr>
              <c:showLegendKey val="0"/>
              <c:showVal val="1"/>
              <c:showCatName val="0"/>
              <c:showSerName val="0"/>
              <c:showPercent val="0"/>
              <c:separator> </c:separator>
            </c:dLbl>
            <c:dLbl>
              <c:idx val="1"/>
              <c:layout>
                <c:manualLayout>
                  <c:x val="0.0150851027494734"/>
                  <c:y val="0"/>
                </c:manualLayout>
              </c:layout>
              <c:numFmt formatCode="General" sourceLinked="0"/>
              <c:txPr>
                <a:bodyPr wrap="none"/>
                <a:lstStyle/>
                <a:p>
                  <a:pPr>
                    <a:defRPr b="0" sz="1000" spc="-1" strike="noStrike">
                      <a:solidFill>
                        <a:srgbClr val="000000"/>
                      </a:solidFill>
                      <a:latin typeface="Arial"/>
                    </a:defRPr>
                  </a:pPr>
                </a:p>
              </c:txPr>
              <c:showLegendKey val="0"/>
              <c:showVal val="1"/>
              <c:showCatName val="0"/>
              <c:showSerName val="0"/>
              <c:showPercent val="0"/>
              <c:separator> </c:separator>
            </c:dLbl>
            <c:dLbl>
              <c:idx val="2"/>
              <c:layout>
                <c:manualLayout>
                  <c:x val="0.0180451983833324"/>
                  <c:y val="0"/>
                </c:manualLayout>
              </c:layout>
              <c:numFmt formatCode="General" sourceLinked="0"/>
              <c:txPr>
                <a:bodyPr wrap="none"/>
                <a:lstStyle/>
                <a:p>
                  <a:pPr>
                    <a:defRPr b="0" sz="1000" spc="-1" strike="noStrike">
                      <a:solidFill>
                        <a:srgbClr val="000000"/>
                      </a:solidFill>
                      <a:latin typeface="Arial"/>
                    </a:defRPr>
                  </a:pPr>
                </a:p>
              </c:txPr>
              <c:showLegendKey val="0"/>
              <c:showVal val="1"/>
              <c:showCatName val="0"/>
              <c:showSerName val="0"/>
              <c:showPercent val="0"/>
              <c:separator> </c:separator>
            </c:dLbl>
            <c:dLbl>
              <c:idx val="3"/>
              <c:layout>
                <c:manualLayout>
                  <c:x val="0.0211760687652986"/>
                  <c:y val="0"/>
                </c:manualLayout>
              </c:layout>
              <c:numFmt formatCode="General" sourceLinked="0"/>
              <c:txPr>
                <a:bodyPr wrap="none"/>
                <a:lstStyle/>
                <a:p>
                  <a:pPr>
                    <a:defRPr b="0" sz="1000" spc="-1" strike="noStrike">
                      <a:solidFill>
                        <a:srgbClr val="000000"/>
                      </a:solidFill>
                      <a:latin typeface="Arial"/>
                    </a:defRPr>
                  </a:pPr>
                </a:p>
              </c:txPr>
              <c:showLegendKey val="0"/>
              <c:showVal val="1"/>
              <c:showCatName val="0"/>
              <c:showSerName val="0"/>
              <c:showPercent val="0"/>
              <c:separator> </c:separator>
            </c:dLbl>
            <c:dLbl>
              <c:idx val="4"/>
              <c:layout>
                <c:manualLayout>
                  <c:x val="0.0211760687652985"/>
                  <c:y val="0"/>
                </c:manualLayout>
              </c:layout>
              <c:numFmt formatCode="General" sourceLinked="0"/>
              <c:txPr>
                <a:bodyPr wrap="none"/>
                <a:lstStyle/>
                <a:p>
                  <a:pPr>
                    <a:defRPr b="0" sz="1000" spc="-1" strike="noStrike">
                      <a:solidFill>
                        <a:srgbClr val="000000"/>
                      </a:solidFill>
                      <a:latin typeface="Arial"/>
                    </a:defRPr>
                  </a:pPr>
                </a:p>
              </c:txPr>
              <c:showLegendKey val="0"/>
              <c:showVal val="1"/>
              <c:showCatName val="0"/>
              <c:showSerName val="0"/>
              <c:showPercent val="0"/>
              <c:separator> </c:separator>
            </c:dLbl>
            <c:txPr>
              <a:bodyPr wrap="none"/>
              <a:lstStyle/>
              <a:p>
                <a:pPr>
                  <a:defRPr b="0" sz="1000" spc="-1" strike="noStrike">
                    <a:solidFill>
                      <a:srgbClr val="000000"/>
                    </a:solidFill>
                    <a:latin typeface="Arial"/>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5"/>
                <c:pt idx="0">
                  <c:v>Социальная сфера</c:v>
                </c:pt>
                <c:pt idx="1">
                  <c:v>ЖКХ</c:v>
                </c:pt>
                <c:pt idx="2">
                  <c:v>Национальная безопасность</c:v>
                </c:pt>
                <c:pt idx="3">
                  <c:v>Обжегосударственные вопросы</c:v>
                </c:pt>
                <c:pt idx="4">
                  <c:v>Национальная экономика</c:v>
                </c:pt>
              </c:strCache>
            </c:strRef>
          </c:cat>
          <c:val>
            <c:numRef>
              <c:f>0</c:f>
              <c:numCache>
                <c:formatCode>General</c:formatCode>
                <c:ptCount val="5"/>
                <c:pt idx="0">
                  <c:v>56.1</c:v>
                </c:pt>
                <c:pt idx="1">
                  <c:v>18.3</c:v>
                </c:pt>
                <c:pt idx="2">
                  <c:v>2.6</c:v>
                </c:pt>
                <c:pt idx="3">
                  <c:v>13</c:v>
                </c:pt>
                <c:pt idx="4">
                  <c:v>10</c:v>
                </c:pt>
              </c:numCache>
            </c:numRef>
          </c:val>
        </c:ser>
        <c:gapWidth val="95"/>
        <c:shape val="box"/>
        <c:axId val="97272296"/>
        <c:axId val="64248"/>
        <c:axId val="0"/>
      </c:bar3DChart>
      <c:catAx>
        <c:axId val="97272296"/>
        <c:scaling>
          <c:orientation val="minMax"/>
        </c:scaling>
        <c:delete val="0"/>
        <c:axPos val="b"/>
        <c:numFmt formatCode="[$-419]dd/mm/yyyy" sourceLinked="0"/>
        <c:majorTickMark val="out"/>
        <c:minorTickMark val="none"/>
        <c:tickLblPos val="nextTo"/>
        <c:spPr>
          <a:ln w="0">
            <a:solidFill>
              <a:srgbClr val="b3b3b3"/>
            </a:solidFill>
          </a:ln>
        </c:spPr>
        <c:txPr>
          <a:bodyPr/>
          <a:lstStyle/>
          <a:p>
            <a:pPr>
              <a:defRPr b="0" sz="1000" spc="-1" strike="noStrike">
                <a:solidFill>
                  <a:srgbClr val="000000"/>
                </a:solidFill>
                <a:latin typeface="Arial"/>
              </a:defRPr>
            </a:pPr>
          </a:p>
        </c:txPr>
        <c:crossAx val="64248"/>
        <c:crosses val="autoZero"/>
        <c:auto val="1"/>
        <c:lblAlgn val="ctr"/>
        <c:lblOffset val="100"/>
        <c:noMultiLvlLbl val="0"/>
      </c:catAx>
      <c:valAx>
        <c:axId val="64248"/>
        <c:scaling>
          <c:orientation val="minMax"/>
        </c:scaling>
        <c:delete val="0"/>
        <c:axPos val="l"/>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b="0" sz="1000" spc="-1" strike="noStrike">
                <a:solidFill>
                  <a:srgbClr val="000000"/>
                </a:solidFill>
                <a:latin typeface="Arial"/>
              </a:defRPr>
            </a:pPr>
          </a:p>
        </c:txPr>
        <c:crossAx val="97272296"/>
        <c:crosses val="autoZero"/>
        <c:crossBetween val="between"/>
      </c:valAx>
    </c:plotArea>
    <c:plotVisOnly val="1"/>
    <c:dispBlanksAs val="gap"/>
  </c:chart>
  <c:spPr>
    <a:noFill/>
    <a:ln w="0">
      <a:noFill/>
    </a:ln>
  </c:spPr>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Application>LibreOffice/7.0.4.2$Windows_X86_64 LibreOffice_project/dcf040e67528d9187c66b2379df5ea4407429775</Application>
  <AppVersion>15.0000</AppVersion>
  <Pages>4</Pages>
  <Words>1087</Words>
  <Characters>6595</Characters>
  <CharactersWithSpaces>7686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2020-11-10T10:59:00Z</dcterms:created>
  <dc:creator>adm23</dc:creator>
  <dc:description/>
  <dc:language>ru-RU</dc:language>
  <cp:lastModifiedBy/>
  <cp:lastPrinted>2024-11-22T08:19:41Z</cp:lastPrinted>
  <dcterms:modified xsi:type="dcterms:W3CDTF">2024-11-22T08:19:50Z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