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постановлению администрации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ЗАТО г. Радужный Владимирской области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« 07 » ноября 2023г. №1482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(в ред. от « </w:t>
      </w:r>
      <w:r>
        <w:rPr>
          <w:rFonts w:cs="Times New Roman" w:ascii="Times New Roman" w:hAnsi="Times New Roman"/>
          <w:bCs/>
          <w:sz w:val="24"/>
          <w:szCs w:val="24"/>
        </w:rPr>
        <w:t>02</w:t>
      </w:r>
      <w:r>
        <w:rPr>
          <w:rFonts w:cs="Times New Roman" w:ascii="Times New Roman" w:hAnsi="Times New Roman"/>
          <w:bCs/>
          <w:sz w:val="24"/>
          <w:szCs w:val="24"/>
        </w:rPr>
        <w:t xml:space="preserve"> » </w:t>
      </w:r>
      <w:r>
        <w:rPr>
          <w:rFonts w:cs="Times New Roman" w:ascii="Times New Roman" w:hAnsi="Times New Roman"/>
          <w:bCs/>
          <w:sz w:val="24"/>
          <w:szCs w:val="24"/>
        </w:rPr>
        <w:t>февраля</w:t>
      </w:r>
      <w:r>
        <w:rPr>
          <w:rFonts w:cs="Times New Roman" w:ascii="Times New Roman" w:hAnsi="Times New Roman"/>
          <w:bCs/>
          <w:sz w:val="24"/>
          <w:szCs w:val="24"/>
        </w:rPr>
        <w:t xml:space="preserve"> 2024г. № </w:t>
      </w:r>
      <w:r>
        <w:rPr>
          <w:rFonts w:cs="Times New Roman" w:ascii="Times New Roman" w:hAnsi="Times New Roman"/>
          <w:bCs/>
          <w:sz w:val="24"/>
          <w:szCs w:val="24"/>
        </w:rPr>
        <w:t>136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 ред. от « 25 » марта 2024г. № 381)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МУНИЦИПАЛЬНАЯ ПРОГРАММА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«ИНФОРМАТИЗАЦИЯ НА ТЕРРИТОРИИ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ЗАТО г. РАДУЖНЫЙ ВЛАДИМИРСКОЙ ОБЛАСТИ»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Стратегические приоритеты и оценка текущего состояния в сфере реализации муниципальной программы</w:t>
      </w:r>
    </w:p>
    <w:p>
      <w:pPr>
        <w:pStyle w:val="17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Оценка текущего состояния в сфере информатизации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деятельности муниципальной власти Российской Федерации по развитию информационного общества определены в Стратегии развития информационного общества в Российской Федерации на 2017-2030 годы, утвержденной Президентом России 09.05.2017 №203, государственной программе Российской Федерации "Информационное общество", утвержденной постановлением Правительства Российской Федерации от 15.04.2014 №313 и Стратегии в области цифровой трансформации отраслей экономики, социальной сферы и государственного управления Владимирской области, утвержденной распоряжением Губернатора Владимирской области от 31.08.2022 №215-рг. Развитие элементов информационного общества и электронного правительства региона предусмотрено постановлением Губернатора области от 07.04.2014г. №338 «О  государственной программе Владимирской области «Информационное общество».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в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соответствии с Указом Президента Российской Федерации от 21.07.2020 № 474 «О национальных целях развития Российской Федерации на период до 2030 года» установлены следующие целевые показатели, характеризующие достижение национальной цели </w:t>
      </w:r>
      <w:r>
        <w:rPr>
          <w:rFonts w:cs="Times New Roman" w:ascii="Times New Roman" w:hAnsi="Times New Roman"/>
          <w:sz w:val="28"/>
          <w:szCs w:val="28"/>
        </w:rPr>
        <w:t>«Цифровая трансформация»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к 2030 году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</w:rP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массовых социально значимых услуг, доступных в электронном виде, до 95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вложений в отечественные решения в сфере информационных технологий в четыре раза по сравнению с показателем 2019 года.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1.1.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общество характеризуется ростом объема и значения информации в общественной жизни и экономике, созданием информационного пространства, обеспечивающего доступ к всевозможным информационным ресурсам и эффективное информационное взаимодействие людей.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 увеличивается количество государственных информационных систем (далее — ГИС), с которыми во исполнении законодательства необходима постоянная интеграция.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для корректной работы и соблюдения законодательства Российской Федерации работникам органа местного самоуправления предоставлен доступ к информационно-справочным правовым системам.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Компьютерная техника, необходимая для работы специалистов с целью выполнения новых мероприятий в сфере Информатизации, постоянно требует обновления.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Официальный сайт муниципального образования ЗАТО г. Радужный Владимирской области в полной мере обеспечивает доступность к информации о деятельности органа местного самоуправления в сети Интернет,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самоуправления». На сайте широко освещаются все прошедшие мероприятия с предоставлением фото- и видео- отчётов. Ежедневно происходит наполнение официального сайта необходимой документацией с соблюдением сроков. Публикуются нормативно-правовые акты органа местного самоуправления. Так же на официальном сайте размещена информация: о структурных подразделениях и подведомственных организациях Администрации; необходимая справочная информация, включая телефоны экстренных служб, расписание движения транспорта и архивы печатных изданий; история города; информация о муниципальных услугах и способах их получения.  Что в свою очередь приводит к увеличению объемов резервного хранилища информации, размещаемой на официальном сайте.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 Увеличение доли массовых социально значимых услуг, доступных в электронном виде, до 95 процентов.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 функционирует система межведомственного электронного взаимодействия (далее — СМЭВ), благодаря которой происходит оказание государственных и муниципальных услуг в электронной форме. А так же предоставляется информация по различным видам запросов.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предоставления жителям города муниципальных и государственных услуг в электронном виде в Администрации был создан центр обслуживания населения, выполняющий функции регистрации в единой системе идентификации и аутентификации (далее - ЕСИА), подтверждения и восстановления учетной записи в ЕСИА.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1.3. Рост доли домохозяйств, которым обеспечена возможность широкополосного доступа к информационно-телекоммуникационной сети "Интернет", до 97 процентов.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ЗАТО г. Радужный Владимирской области успешно осуществляют свою деятельность 3 (три) провайдера по предоставлению доступа в интернет населению.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целевого показателя необходимо повышать качество широкополосного доступа к сети Интернет для работников Администрации, подведомственных учреждений и организаций.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1.4. Увеличение вложений в отечественные решения в сфере информационных технологий в четыре раза по сравнению с показателем 2019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09.05.2017г. №203 «О Стратегии развития информационного общества в Российской Федерации на 2017-2030 годы», приказом Министерства цифрового развития связи и массовых коммуникаций Российской Федерации от 04.07.2018г.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 (далее – Методические рекомендации), распоряжением Губернатора Владимирской области от 21.10.2019г. №865-р «О переходе на использование отечественного офисного программного обеспечения» необходимо обеспечить переход на использование отечественного офисного программного обеспечения в администрации ЗАТО г. Радужный Владимирской области.</w:t>
      </w:r>
    </w:p>
    <w:p>
      <w:pPr>
        <w:pStyle w:val="18"/>
        <w:spacing w:before="0"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spacing w:before="0"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Всё это является необходимым условием для выполнения требований законодательства и решения новых задач в сфере информатизации для достижения национальной цели развития Российской Федерации «Цифровая трансформация».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Приоритеты и цели муниципальной политики в сфере реализации муниципальной программы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С учетом положений стратегического планирования определены приоритеты и цели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Приоритеты программы: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открытости и  100% доступности официального сайта органов местного самоуправления;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обеспечение рабочих мест современной вычислительной и периферийной техникой;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функционирования и 100% доступности пользователям информационно-справочных правовых систем;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бесперебойное обеспечение средствами связи структурных подразделений администрации для эффективного управления;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обеспечение 100% доступа к сети Интернет</w:t>
      </w:r>
      <w:r>
        <w:rPr>
          <w:rFonts w:cs="Times New Roman" w:ascii="Times New Roman" w:hAnsi="Times New Roman"/>
          <w:bCs/>
          <w:sz w:val="28"/>
          <w:szCs w:val="28"/>
        </w:rPr>
        <w:t xml:space="preserve"> администрации и ее структурных подразделений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комплексная защита информационных систем, выполнение требований законодательства по защите персональных данных и конфиденциальной информации.</w:t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Программы: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увеличение доли массовых социально значимых услуг, доступных в электронном виде, оказываемых населению;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обеспечение максимальной доступности к информации о деятельности органа местного самоуправления в сети Интернет;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обеспечение органа местного самоуправления лицензионным общесистемным и прикладным программным обеспечением, учитывая необходимость увеличения вложений в отечественные решения;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повышение уровня развития информационной и телекоммуникационной инфраструктуры и обеспечение органа местного самоуправления современными компьютерными технологиями;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повышение уровня правовой грамотности работников органа местного самоуправления;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обеспечение органа местного самоуправления телефонной связью;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повышение качества широкополосного доступа к сети Интернет работников органа местного самоуправления;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Стратегией социально-экономического развития муниципального образования ЗАТО г. Радужный Владимирской области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достижения целей Программы необходимо обеспечить выполнение следующих задач: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Обеспечение предоставления гражданам и организациям услуг с использованием современных информационных и телекоммуникационных технологий;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Развитие технической и технологической основы становления информационного общества;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Предупреждение угроз, возникающих в информационном обществе.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Достижение целей и задач муниципальной программы характеризуется следующими целевыми показателями (индикаторами):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Доля структурных подразделений Администрации города и СНД, имеющих доступ к информационно-телекоммуникационной сети Интернет (далее - сеть Интернет) со скоростью не менее 30 Мбит/с.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Обеспеченность рабочих мест средствами вычислительной техники.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Доля автоматизированных рабочих мест (далее - АРМ), на которых используются средства защиты информации, передаваемой по глобальным сетям.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Доля отечественных операционных систем, установленных и используемых на АРМ, от общего количества АРМ. 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Доля отечественного программного обеспечения, установленного и используемого на АРМ, от общего количества используемого программного обеспечения.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реализации Программы 2024 – 2030 годы, этапы реализации не предусмотрены.</w:t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 программы «Информатизация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ЗАТО г. Радужный Владимирской области»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Основные положения</w:t>
      </w:r>
    </w:p>
    <w:p>
      <w:pPr>
        <w:pStyle w:val="17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11"/>
        <w:gridCol w:w="6327"/>
      </w:tblGrid>
      <w:tr>
        <w:trPr>
          <w:trHeight w:val="76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Олесиков Сергей Сергеевич,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-3"/>
                <w:sz w:val="28"/>
                <w:szCs w:val="28"/>
              </w:rPr>
              <w:t xml:space="preserve"> главы администрации города, руководитель аппарата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Елена Евгеньевна,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информационно-компьютерного отдела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народных депутатов ЗАТО г. Радужный Владимирской области (далее - СНД);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управлению муниципальным имуществом администрации ЗАТО г. Радужный Владимирской области (далее - КУМИ);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ЗАТО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Радужный Владимирской области (далее – Финансовое управление);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образования администрации ЗАТО г. Радужный Владимирской области (далее – Управление образования).</w:t>
            </w:r>
          </w:p>
        </w:tc>
      </w:tr>
      <w:tr>
        <w:trPr>
          <w:trHeight w:val="693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34" w:leader="none"/>
                <w:tab w:val="left" w:pos="2726" w:leader="none"/>
                <w:tab w:val="left" w:pos="4442" w:leader="none"/>
                <w:tab w:val="left" w:pos="6209" w:leader="none"/>
                <w:tab w:val="left" w:pos="7163" w:leader="none"/>
                <w:tab w:val="left" w:pos="7897" w:leader="none"/>
                <w:tab w:val="left" w:pos="8739" w:leader="none"/>
                <w:tab w:val="left" w:pos="11057" w:leader="none"/>
              </w:tabs>
              <w:suppressAutoHyphens w:val="true"/>
              <w:ind w:left="108" w:right="9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2024-2030 гг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увеличение доли массовых социально значимых услуг, доступных в электронном виде, оказываемых населению;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обеспечение максимальной доступности к информации о деятельности органа местного самоуправления в сети Интернет;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обеспечение органа местного самоуправления лицензионным общесистемным и прикладным программным обеспечением, учитывая необходимость увеличения вложений в отечественные решения;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повышение уровня развития информационной и телекоммуникационной инфраструктуры и обеспечение органа местного самоуправления современными компьютерными технологиями;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повышение уровня правовой грамотности работников органа местного самоуправления;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обеспечение органа местного самоуправления телефонной связью;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повышение качества широкополосного доступа к сети Интернет работников органа местного самоуправления;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13" w:right="40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на весь период реализации Программы составляет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6 172,13000 тыс. руб., в том числе: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- 2 972,13000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- 1 740,00000 тыс. руб.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- 1 460,00000 тыс. руб.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 - 0 000,00000 тыс. руб.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 - 0 000,00000 тыс. руб.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 - 0 000,00000 тыс. руб.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 - 0 000,00000 тыс. руб.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рамках национальной цели "Цифровая трансформация"</w:t>
            </w:r>
            <w:r>
              <w:rPr>
                <w:rFonts w:cs="Times New Roman" w:ascii="Times New Roman" w:hAnsi="Times New Roman"/>
                <w:spacing w:val="-1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доли массовых социально значимых услуг, доступных в электронном виде, до 95 процентов;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вложений в отечественные решения в сфере информационных технологий в четыре раза по сравнению с показателем 2019 года.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567" w:header="0" w:top="567" w:footer="0" w:bottom="567" w:gutter="0"/>
          <w:pgNumType w:fmt="decimal"/>
          <w:formProt w:val="false"/>
          <w:textDirection w:val="lrTb"/>
          <w:docGrid w:type="default" w:linePitch="360" w:charSpace="16384"/>
        </w:sect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03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"/>
        <w:gridCol w:w="2544"/>
        <w:gridCol w:w="535"/>
        <w:gridCol w:w="911"/>
        <w:gridCol w:w="561"/>
        <w:gridCol w:w="560"/>
        <w:gridCol w:w="561"/>
        <w:gridCol w:w="562"/>
        <w:gridCol w:w="561"/>
        <w:gridCol w:w="560"/>
        <w:gridCol w:w="561"/>
        <w:gridCol w:w="1195"/>
        <w:gridCol w:w="1385"/>
        <w:gridCol w:w="3246"/>
        <w:gridCol w:w="1517"/>
      </w:tblGrid>
      <w:tr>
        <w:trPr>
          <w:trHeight w:val="705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изм-ия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Период,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Информационная система</w:t>
            </w:r>
          </w:p>
        </w:tc>
      </w:tr>
      <w:tr>
        <w:trPr>
          <w:trHeight w:val="288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570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Цель:  Повышение качества жизни граждан на основе использования информационных и телекоммуникационных технологий;</w:t>
              <w:br/>
              <w:t>Повышение открытости и доступности информации о деятельности органов местного самоуправления;</w:t>
              <w:br/>
              <w:t>Повышение эффективности муниципального управления на основе использования информационных и телекоммуникационных технологий, соблюдение требований по защите информации.</w:t>
            </w:r>
          </w:p>
        </w:tc>
      </w:tr>
      <w:tr>
        <w:trPr>
          <w:trHeight w:val="1336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структурных подразделений Администрации и СНД, имеющих доступ к сети Интернет со скоростью не менее 30 Мбит/с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835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Обеспеченность рабочих мест современными средствами вычислительной техники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132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АРМ, на которых используются средства защиты информации, передаваемой по глобальным сетям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Доля отечественных операционных систем, установленных и используемых на АРМ, от общего количества АРМ 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увеличение вложений в отечественные решения в сфере информационных технологий в четыре раза по сравнению с показателем 2019 года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252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</w:tbl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746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4697"/>
        <w:gridCol w:w="6319"/>
        <w:gridCol w:w="4169"/>
      </w:tblGrid>
      <w:tr>
        <w:trPr>
          <w:trHeight w:val="5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Краткое описание ожидаемых эффектов от  реализации задачи структурного элемента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Связь </w:t>
              <w:br/>
              <w:t>с показателями</w:t>
            </w:r>
          </w:p>
        </w:tc>
      </w:tr>
      <w:tr>
        <w:trPr>
          <w:trHeight w:val="23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Направления муниципальной программы "Информатизация на территории ЗАТО г. Радужный Владимирской области"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1. Мероприятия муниципальной программы, реализуемые в составе региональных и/или федеральных проектов, ОТСУТСТВУЮТ.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2. Муниципальный проект, не входящий в состав региональных и/или федеральных проектов, ОТСУТСТВУЕТ.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3. Ведомственный проект ОТСУТСТВУЕТ.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4. Комплекс процессных мероприятий "Информатизация"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Ответственное структурное подразделение: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lang w:eastAsia="ru-RU"/>
              </w:rPr>
              <w:t>нформационно-компьютерный отдел администрации ЗАТО г. Радужный Владимирской области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открытости и  100% доступности официального сайта органов местного самоуправления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73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Развитие технической и технологической основы становления информационного общества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- 100% обеспечение рабочих мест современной вычислительной и периферийной техникой;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функционирования и 100% доступности пользователям информационно-справочных правовых систем;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бесперебойное обеспечение средствами связи структурных подразделений администрации для эффективного управления;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100% доступа органов местного самоуправления к сети Интернет.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№1. Доля структурных подразделений Администрации и СНД, имеющих доступ к сети Интернет со скоростью не менее 30 Мбит/с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№2. Обеспеченность рабочих мест современными средствами вычислительной техники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№4. Доля отечественных операционных систем, установленных и используемых на АРМ, от общего количества АРМ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№5. 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>
        <w:trPr>
          <w:trHeight w:val="1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Предупреждение угроз, возникающих в информационном обществе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№3. Доля АРМ, на которых используются средства защиты информации, передаваемой по глобальным сетям</w:t>
            </w:r>
          </w:p>
        </w:tc>
      </w:tr>
      <w:tr>
        <w:trPr>
          <w:trHeight w:val="357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  <w:lang w:eastAsia="ru-RU"/>
              </w:rPr>
              <w:t xml:space="preserve">5. </w:t>
            </w:r>
            <w:r>
              <w:rPr>
                <w:b/>
              </w:rPr>
              <w:t>Структурные элементы, не входящие в направления(подпрограммы), ОТСУТСТВУЮТ.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муниципальной программы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"Информатизация на территории ЗАТО г. Радужный Владимирской области"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691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8"/>
        <w:gridCol w:w="3140"/>
        <w:gridCol w:w="2892"/>
        <w:gridCol w:w="1261"/>
        <w:gridCol w:w="1262"/>
        <w:gridCol w:w="1260"/>
        <w:gridCol w:w="977"/>
        <w:gridCol w:w="976"/>
        <w:gridCol w:w="978"/>
        <w:gridCol w:w="977"/>
        <w:gridCol w:w="1408"/>
      </w:tblGrid>
      <w:tr>
        <w:trPr>
          <w:trHeight w:val="90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ГРБС/</w:t>
              <w:br/>
              <w:t>КБК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735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15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на территории ЗАТО г. Радужный Владимирской области"</w:t>
            </w:r>
          </w:p>
        </w:tc>
      </w:tr>
      <w:tr>
        <w:trPr>
          <w:trHeight w:val="600" w:hRule="atLeast"/>
        </w:trPr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66" w:right="-64" w:firstLine="16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2972,13000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66" w:right="-64" w:firstLine="16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1740,00000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66" w:right="-64" w:firstLine="16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1460,00000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6172,13000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"Информатизация на территории ЗАТО г. Радужный Владимирской области"; источник финансирования: городской бюджет муниципального образования ЗАТО                         г. Радужный Владимирской области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70104100540120250244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239,90000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239,90000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1208,80000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70104100540120260244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22,40000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22,40000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22,40000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67,20000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70104100540120270244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70104100540120290244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23,10000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70104100540120300244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70104100540120310244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70204100540120240244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170,00000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70204100540120260244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88,90000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124,30000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70204100540120270244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166,00000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398,00000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70204100540120280244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261,60000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81,60000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588,00000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70204100540120290244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202,30000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142,30000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629,20000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70204100540120300244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107,70000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9,40000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9,40000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126,50000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70204100540120310244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764,00000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76704100540120240244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76704100540120260244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44,20000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27,60000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27,60000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99,40000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76704100540120270244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23,40000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23,40000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76704100540120290244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76704100540120300244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104,55000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76704100540120310244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14,55000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4,55000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4,55000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23,65000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77004100540120240244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156,55000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156,55000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79204100540120260244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235,20000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141,84000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141,84000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518,88000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79204100540120270244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42,09000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42,09000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42,09000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126,27000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79204100540120290244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35,19000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35,19000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35,19000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105,57000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79204100540120300244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34,80000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31,68000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31,68000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98,16000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79204100540120310244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27,60000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 комплекса процессных мероприятий "Информатизация"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220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80"/>
        <w:gridCol w:w="6939"/>
      </w:tblGrid>
      <w:tr>
        <w:trPr>
          <w:trHeight w:val="690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6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Информационно-компьютерный отдел администрации                                        ЗАТО г. Радужный Владимирской области (далее - ИКО)</w:t>
            </w:r>
          </w:p>
        </w:tc>
      </w:tr>
      <w:tr>
        <w:trPr>
          <w:trHeight w:val="720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Связь с муниципальной программой</w:t>
            </w:r>
          </w:p>
        </w:tc>
        <w:tc>
          <w:tcPr>
            <w:tcW w:w="6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"Информатизация на территории                             ЗАТО г. Радужный Владимирской области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Показатели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44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"/>
        <w:gridCol w:w="5289"/>
        <w:gridCol w:w="575"/>
        <w:gridCol w:w="957"/>
        <w:gridCol w:w="794"/>
        <w:gridCol w:w="795"/>
        <w:gridCol w:w="797"/>
        <w:gridCol w:w="797"/>
        <w:gridCol w:w="794"/>
        <w:gridCol w:w="797"/>
        <w:gridCol w:w="795"/>
        <w:gridCol w:w="1843"/>
        <w:gridCol w:w="1137"/>
      </w:tblGrid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Ед. изм-ия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Информа-ционная система</w:t>
            </w:r>
          </w:p>
        </w:tc>
      </w:tr>
      <w:tr>
        <w:trPr>
          <w:trHeight w:val="660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структурных подразделений Администрации и СНД, имеющих доступ к сети Интернет со скоростью не менее 30 Мбит/с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Обеспеченность рабочих мест современными средствами вычислительной техники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АРМ, на которых используются средства защиты информации, передаваемой по глобальным сетям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Доля отечественных операционных систем, установленных и используемых на АРМ, от общего количества АРМ 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(результатов)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963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3280"/>
        <w:gridCol w:w="1413"/>
        <w:gridCol w:w="5033"/>
        <w:gridCol w:w="749"/>
        <w:gridCol w:w="841"/>
        <w:gridCol w:w="597"/>
        <w:gridCol w:w="600"/>
        <w:gridCol w:w="597"/>
        <w:gridCol w:w="597"/>
        <w:gridCol w:w="599"/>
        <w:gridCol w:w="597"/>
        <w:gridCol w:w="598"/>
      </w:tblGrid>
      <w:tr>
        <w:trPr>
          <w:trHeight w:val="420" w:hRule="atLeast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Тип мероприятий (результата)</w:t>
            </w:r>
          </w:p>
        </w:tc>
        <w:tc>
          <w:tcPr>
            <w:tcW w:w="5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19" w:right="-108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Значения мероприятия (результата) по годам</w:t>
            </w:r>
          </w:p>
        </w:tc>
      </w:tr>
      <w:tr>
        <w:trPr>
          <w:trHeight w:val="375" w:hRule="atLeast"/>
        </w:trPr>
        <w:tc>
          <w:tcPr>
            <w:tcW w:w="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1: 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>
        <w:trPr>
          <w:trHeight w:val="747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2: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открытости и  100% доступности официального сайта органов местного самоуправления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3: Развитие технической и технологической основы становления информационного общества</w:t>
            </w:r>
          </w:p>
        </w:tc>
      </w:tr>
      <w:tr>
        <w:trPr>
          <w:trHeight w:val="808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 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707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100% обеспечение рабочих мест современной вычислительной и периферийной техникой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tabs>
                <w:tab w:val="clear" w:pos="720"/>
                <w:tab w:val="left" w:pos="10206" w:leader="none"/>
              </w:tabs>
              <w:ind w:right="304" w:hanging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Обеспечение администрации и ее структурных подразделений справочно-правовыми системами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функционирования и 100% доступности пользователям информационно-справочных правовых систем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tabs>
                <w:tab w:val="clear" w:pos="720"/>
                <w:tab w:val="left" w:pos="10206" w:leader="none"/>
              </w:tabs>
              <w:ind w:left="8" w:right="304" w:hanging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Обеспечение администрации и ее структурных подразделений средствами связи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Бесперебойное обеспечение средствами связи структурных подразделений администрации для эффективного управления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0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tabs>
                <w:tab w:val="clear" w:pos="720"/>
                <w:tab w:val="left" w:pos="10206" w:leader="none"/>
              </w:tabs>
              <w:ind w:right="304" w:hanging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доступа к сети Интернет</w:t>
            </w: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 xml:space="preserve"> администрации и ее структурных подразделений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100% доступа к сети Интернет</w:t>
            </w:r>
            <w:r>
              <w:rPr>
                <w:bCs/>
                <w:sz w:val="16"/>
                <w:szCs w:val="16"/>
              </w:rPr>
              <w:t xml:space="preserve"> администрации и ее структурных подразделений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4: Предупреждение угроз, возникающих в информационном обществе</w:t>
            </w:r>
          </w:p>
        </w:tc>
      </w:tr>
      <w:tr>
        <w:trPr>
          <w:trHeight w:val="94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120" w:hRule="exact"/>
        </w:trPr>
        <w:tc>
          <w:tcPr>
            <w:tcW w:w="4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5962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в соответствии с Требованиями к заполнению паспорта комплекса процессных мероприятий, указанных в пункте 5 Положения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утвержденного постановлением администрации ЗАТО г. Радужный Владимирской области от 21.08.2023 г. № 1074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660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"/>
        <w:gridCol w:w="3478"/>
        <w:gridCol w:w="2606"/>
        <w:gridCol w:w="1260"/>
        <w:gridCol w:w="1261"/>
        <w:gridCol w:w="1261"/>
        <w:gridCol w:w="974"/>
        <w:gridCol w:w="972"/>
        <w:gridCol w:w="973"/>
        <w:gridCol w:w="974"/>
        <w:gridCol w:w="1395"/>
      </w:tblGrid>
      <w:tr>
        <w:trPr>
          <w:trHeight w:val="900" w:hRule="atLeas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ГРБС/</w:t>
              <w:br/>
              <w:t>КБК</w:t>
            </w:r>
          </w:p>
        </w:tc>
        <w:tc>
          <w:tcPr>
            <w:tcW w:w="907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36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3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2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15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на территории ЗАТО г. Радужный Владимирской области"</w:t>
            </w:r>
          </w:p>
        </w:tc>
      </w:tr>
      <w:tr>
        <w:trPr>
          <w:trHeight w:val="345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2972,13000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8" w:hanging="0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1740,00000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1460,00000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6172,13000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т.ч. за счет бюджета МО ЗАТО г. Радужный: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70204100540120240244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04100540120240244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77004100540120240244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156,55000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156,55000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396,55000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746,55000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2.1. Администрирование официального сайта МО ЗАТО г. Радужный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70104100540120250244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2.2. Наполнение информацией официального сайта МО ЗАТО г. Радужный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70104100540120250244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498,00000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8,90000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8,90000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515,80000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2.3. Покупка, продление и сопровождение программного обеспечения для обеспечения функционирования офиц.сайта МО ЗАТО г. Радужный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70104100540120250244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405,00000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239,90000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239,90000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1208,80000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88,90000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124,30000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22,40000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22,40000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22,40000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67,20000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44,20000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27,60000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27,60000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99,40000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235,20000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141,84000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141,84000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518,88000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390,70000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209,54000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209,54000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809,78000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4.1.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23,40000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23,40000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42,09000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42,09000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42,09000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126,27000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4.2. Приобретение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04100540120270244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261,49000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188,09000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188,09000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637,67000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tabs>
                <w:tab w:val="clear" w:pos="720"/>
                <w:tab w:val="left" w:pos="10206" w:leader="none"/>
              </w:tabs>
              <w:ind w:right="304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Обеспечение администрации и ее структурных подразделений справочно-правовыми системами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70204100540120280244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261,60000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81,60000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588,00000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261,60000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81,60000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tabs>
                <w:tab w:val="clear" w:pos="720"/>
                <w:tab w:val="left" w:pos="10206" w:leader="none"/>
              </w:tabs>
              <w:ind w:right="304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Обеспечение администрации и ее структурных подразделений средствами связи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70204100540120290244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202,30000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142,30000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629,20000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04100540120290244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23,10000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04100540120290244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04100540120290244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35,19000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35,19000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35,19000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105,57000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360,49000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278,19000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218,19000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856,87000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Обеспечение доступа к сети Интернет</w:t>
            </w:r>
            <w:r>
              <w:rPr>
                <w:b/>
                <w:bCs/>
                <w:sz w:val="22"/>
                <w:szCs w:val="22"/>
              </w:rPr>
              <w:t xml:space="preserve"> администрации и ее структурных подразделений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70204100540120300244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107,70000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9,40000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9,40000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126,50000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04100540120300244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04100540120300244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104,55000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04100540120300244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31,68000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31,68000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98,16000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235,35000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133,93000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133,93000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503,21000</w:t>
            </w:r>
          </w:p>
        </w:tc>
      </w:tr>
      <w:tr>
        <w:trPr>
          <w:trHeight w:val="6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8.1. Приобретение оборудования и программного обеспечения для обеспечения информационной безопасности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70204100540120310244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8.2. Аттестация рабочих мест, разработка пакета организационно-распорядительной документации, разработка модели угроз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70204100540120310244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365,00000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8.3. Приобретение средств антивирусной защиты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70204100540120260244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14,55000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4,55000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23,65000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04100540120260244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27,60000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353,75000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268,75000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198,75000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821,25000</w:t>
            </w:r>
          </w:p>
        </w:tc>
      </w:tr>
      <w:tr>
        <w:trPr>
          <w:trHeight w:val="300" w:hRule="atLeast"/>
        </w:trPr>
        <w:tc>
          <w:tcPr>
            <w:tcW w:w="15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учреждениям: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2028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49" w:right="-82" w:hanging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849,10000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306,55000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356,48000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156,55000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План реализации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08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"/>
        <w:gridCol w:w="5748"/>
        <w:gridCol w:w="2480"/>
        <w:gridCol w:w="2700"/>
        <w:gridCol w:w="2381"/>
        <w:gridCol w:w="1999"/>
      </w:tblGrid>
      <w:tr>
        <w:trPr>
          <w:trHeight w:val="1605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Задача, мероприятие (результат) / контрольная точка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 наступления контрольной точки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 (Ф.И.О., должность, наименование структурного подразделения администрации (муниципального учреждения, организации))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подтверждающего документа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Информационная система (источник данных)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1: 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2: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3: Развитие технической и технологической основы становления информационного общества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tabs>
                <w:tab w:val="clear" w:pos="720"/>
                <w:tab w:val="left" w:pos="10206" w:leader="none"/>
              </w:tabs>
              <w:ind w:right="304" w:hanging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Обеспечение администрации и ее структурных подразделений справочно-правовыми системами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tabs>
                <w:tab w:val="clear" w:pos="720"/>
                <w:tab w:val="left" w:pos="10206" w:leader="none"/>
              </w:tabs>
              <w:ind w:right="304" w:hanging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Обеспечение администрации и ее структурных подразделений средствами связи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доступа к сети Интернет</w:t>
            </w:r>
            <w:r>
              <w:rPr>
                <w:bCs/>
              </w:rPr>
              <w:t xml:space="preserve"> администрации и ее структурных подразделений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4: Предупреждение угроз, возникающих в информационном обществе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Реестр документов, входящих в состав муниципальной программы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«Информатизация на территории ЗАТО г. Радужный Владимирской области»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4"/>
        <w:gridCol w:w="2522"/>
        <w:gridCol w:w="1646"/>
        <w:gridCol w:w="3632"/>
        <w:gridCol w:w="1774"/>
        <w:gridCol w:w="2269"/>
        <w:gridCol w:w="2780"/>
      </w:tblGrid>
      <w:tr>
        <w:trPr>
          <w:trHeight w:val="967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Тип документа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Разработчик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Паспорт муниципальной программы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постановление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Об утверждении Муниципальной программы «Информатизация на территории ЗАТО г. Радужный Владимирской области» на период 2024-2030гг.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от 07.11.2023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1482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информационно-контрольный отдел администрации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ЗАТО г. Радужный Владимирской области (далее – ИКО)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https://www.raduzhnyi-city.ru/regulatory/mpa/38792/</w:t>
            </w:r>
          </w:p>
        </w:tc>
      </w:tr>
      <w:tr>
        <w:trPr>
          <w:trHeight w:val="34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Паспорт муниципальной программы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постановление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О внесении изменений в муниципальную программу «Информатизация на территории ЗАТО г. Радужный Владимирской области» на период 2024-2030гг.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от 02.02.2024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136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ИКО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https://www.raduzhnyi-city.ru/regulatory/mpa/39583/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3"/>
      <w:type w:val="nextPage"/>
      <w:pgSz w:orient="landscape" w:w="16838" w:h="11906"/>
      <w:pgMar w:left="567" w:right="567" w:header="720" w:top="1134" w:footer="0" w:bottom="56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MS Mincho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6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 w:customStyle="1">
    <w:name w:val="Heading 1"/>
    <w:basedOn w:val="Normal"/>
    <w:next w:val="Normal"/>
    <w:qFormat/>
    <w:rsid w:val="004026fc"/>
    <w:pPr>
      <w:keepNext w:val="true"/>
      <w:tabs>
        <w:tab w:val="clear" w:pos="720"/>
        <w:tab w:val="left" w:pos="0" w:leader="none"/>
      </w:tabs>
      <w:ind w:firstLine="567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026fc"/>
    <w:rPr/>
  </w:style>
  <w:style w:type="character" w:styleId="WW8Num1z1" w:customStyle="1">
    <w:name w:val="WW8Num1z1"/>
    <w:qFormat/>
    <w:rsid w:val="004026fc"/>
    <w:rPr/>
  </w:style>
  <w:style w:type="character" w:styleId="WW8Num1z2" w:customStyle="1">
    <w:name w:val="WW8Num1z2"/>
    <w:qFormat/>
    <w:rsid w:val="004026fc"/>
    <w:rPr/>
  </w:style>
  <w:style w:type="character" w:styleId="WW8Num1z3" w:customStyle="1">
    <w:name w:val="WW8Num1z3"/>
    <w:qFormat/>
    <w:rsid w:val="004026fc"/>
    <w:rPr/>
  </w:style>
  <w:style w:type="character" w:styleId="WW8Num1z4" w:customStyle="1">
    <w:name w:val="WW8Num1z4"/>
    <w:qFormat/>
    <w:rsid w:val="004026fc"/>
    <w:rPr/>
  </w:style>
  <w:style w:type="character" w:styleId="WW8Num1z5" w:customStyle="1">
    <w:name w:val="WW8Num1z5"/>
    <w:qFormat/>
    <w:rsid w:val="004026fc"/>
    <w:rPr/>
  </w:style>
  <w:style w:type="character" w:styleId="WW8Num1z6" w:customStyle="1">
    <w:name w:val="WW8Num1z6"/>
    <w:qFormat/>
    <w:rsid w:val="004026fc"/>
    <w:rPr/>
  </w:style>
  <w:style w:type="character" w:styleId="WW8Num1z7" w:customStyle="1">
    <w:name w:val="WW8Num1z7"/>
    <w:qFormat/>
    <w:rsid w:val="004026fc"/>
    <w:rPr/>
  </w:style>
  <w:style w:type="character" w:styleId="WW8Num1z8" w:customStyle="1">
    <w:name w:val="WW8Num1z8"/>
    <w:qFormat/>
    <w:rsid w:val="004026fc"/>
    <w:rPr/>
  </w:style>
  <w:style w:type="character" w:styleId="6" w:customStyle="1">
    <w:name w:val="Основной шрифт абзаца6"/>
    <w:qFormat/>
    <w:rsid w:val="004026fc"/>
    <w:rPr/>
  </w:style>
  <w:style w:type="character" w:styleId="5" w:customStyle="1">
    <w:name w:val="Основной шрифт абзаца5"/>
    <w:qFormat/>
    <w:rsid w:val="004026fc"/>
    <w:rPr/>
  </w:style>
  <w:style w:type="character" w:styleId="4" w:customStyle="1">
    <w:name w:val="Основной шрифт абзаца4"/>
    <w:qFormat/>
    <w:rsid w:val="004026fc"/>
    <w:rPr/>
  </w:style>
  <w:style w:type="character" w:styleId="3" w:customStyle="1">
    <w:name w:val="Основной шрифт абзаца3"/>
    <w:qFormat/>
    <w:rsid w:val="004026fc"/>
    <w:rPr/>
  </w:style>
  <w:style w:type="character" w:styleId="2" w:customStyle="1">
    <w:name w:val="Основной шрифт абзаца2"/>
    <w:qFormat/>
    <w:rsid w:val="004026fc"/>
    <w:rPr/>
  </w:style>
  <w:style w:type="character" w:styleId="WW8Num2z0" w:customStyle="1">
    <w:name w:val="WW8Num2z0"/>
    <w:qFormat/>
    <w:rsid w:val="004026fc"/>
    <w:rPr/>
  </w:style>
  <w:style w:type="character" w:styleId="WW8Num2z1" w:customStyle="1">
    <w:name w:val="WW8Num2z1"/>
    <w:qFormat/>
    <w:rsid w:val="004026fc"/>
    <w:rPr/>
  </w:style>
  <w:style w:type="character" w:styleId="WW8Num2z2" w:customStyle="1">
    <w:name w:val="WW8Num2z2"/>
    <w:qFormat/>
    <w:rsid w:val="004026fc"/>
    <w:rPr/>
  </w:style>
  <w:style w:type="character" w:styleId="WW8Num2z3" w:customStyle="1">
    <w:name w:val="WW8Num2z3"/>
    <w:qFormat/>
    <w:rsid w:val="004026fc"/>
    <w:rPr/>
  </w:style>
  <w:style w:type="character" w:styleId="WW8Num2z4" w:customStyle="1">
    <w:name w:val="WW8Num2z4"/>
    <w:qFormat/>
    <w:rsid w:val="004026fc"/>
    <w:rPr/>
  </w:style>
  <w:style w:type="character" w:styleId="WW8Num2z5" w:customStyle="1">
    <w:name w:val="WW8Num2z5"/>
    <w:qFormat/>
    <w:rsid w:val="004026fc"/>
    <w:rPr/>
  </w:style>
  <w:style w:type="character" w:styleId="WW8Num2z6" w:customStyle="1">
    <w:name w:val="WW8Num2z6"/>
    <w:qFormat/>
    <w:rsid w:val="004026fc"/>
    <w:rPr/>
  </w:style>
  <w:style w:type="character" w:styleId="WW8Num2z7" w:customStyle="1">
    <w:name w:val="WW8Num2z7"/>
    <w:qFormat/>
    <w:rsid w:val="004026fc"/>
    <w:rPr/>
  </w:style>
  <w:style w:type="character" w:styleId="WW8Num2z8" w:customStyle="1">
    <w:name w:val="WW8Num2z8"/>
    <w:qFormat/>
    <w:rsid w:val="004026fc"/>
    <w:rPr/>
  </w:style>
  <w:style w:type="character" w:styleId="WW8Num3z0" w:customStyle="1">
    <w:name w:val="WW8Num3z0"/>
    <w:qFormat/>
    <w:rsid w:val="004026fc"/>
    <w:rPr/>
  </w:style>
  <w:style w:type="character" w:styleId="WW8Num3z1" w:customStyle="1">
    <w:name w:val="WW8Num3z1"/>
    <w:qFormat/>
    <w:rsid w:val="004026fc"/>
    <w:rPr/>
  </w:style>
  <w:style w:type="character" w:styleId="WW8Num3z2" w:customStyle="1">
    <w:name w:val="WW8Num3z2"/>
    <w:qFormat/>
    <w:rsid w:val="004026fc"/>
    <w:rPr/>
  </w:style>
  <w:style w:type="character" w:styleId="WW8Num3z3" w:customStyle="1">
    <w:name w:val="WW8Num3z3"/>
    <w:qFormat/>
    <w:rsid w:val="004026fc"/>
    <w:rPr/>
  </w:style>
  <w:style w:type="character" w:styleId="WW8Num3z4" w:customStyle="1">
    <w:name w:val="WW8Num3z4"/>
    <w:qFormat/>
    <w:rsid w:val="004026fc"/>
    <w:rPr/>
  </w:style>
  <w:style w:type="character" w:styleId="WW8Num3z5" w:customStyle="1">
    <w:name w:val="WW8Num3z5"/>
    <w:qFormat/>
    <w:rsid w:val="004026fc"/>
    <w:rPr/>
  </w:style>
  <w:style w:type="character" w:styleId="WW8Num3z6" w:customStyle="1">
    <w:name w:val="WW8Num3z6"/>
    <w:qFormat/>
    <w:rsid w:val="004026fc"/>
    <w:rPr/>
  </w:style>
  <w:style w:type="character" w:styleId="WW8Num3z7" w:customStyle="1">
    <w:name w:val="WW8Num3z7"/>
    <w:qFormat/>
    <w:rsid w:val="004026fc"/>
    <w:rPr/>
  </w:style>
  <w:style w:type="character" w:styleId="WW8Num3z8" w:customStyle="1">
    <w:name w:val="WW8Num3z8"/>
    <w:qFormat/>
    <w:rsid w:val="004026fc"/>
    <w:rPr/>
  </w:style>
  <w:style w:type="character" w:styleId="WW8Num4z0" w:customStyle="1">
    <w:name w:val="WW8Num4z0"/>
    <w:qFormat/>
    <w:rsid w:val="004026fc"/>
    <w:rPr/>
  </w:style>
  <w:style w:type="character" w:styleId="WW8Num4z1" w:customStyle="1">
    <w:name w:val="WW8Num4z1"/>
    <w:qFormat/>
    <w:rsid w:val="004026fc"/>
    <w:rPr/>
  </w:style>
  <w:style w:type="character" w:styleId="WW8Num4z2" w:customStyle="1">
    <w:name w:val="WW8Num4z2"/>
    <w:qFormat/>
    <w:rsid w:val="004026fc"/>
    <w:rPr/>
  </w:style>
  <w:style w:type="character" w:styleId="WW8Num4z3" w:customStyle="1">
    <w:name w:val="WW8Num4z3"/>
    <w:qFormat/>
    <w:rsid w:val="004026fc"/>
    <w:rPr/>
  </w:style>
  <w:style w:type="character" w:styleId="WW8Num4z4" w:customStyle="1">
    <w:name w:val="WW8Num4z4"/>
    <w:qFormat/>
    <w:rsid w:val="004026fc"/>
    <w:rPr/>
  </w:style>
  <w:style w:type="character" w:styleId="WW8Num4z5" w:customStyle="1">
    <w:name w:val="WW8Num4z5"/>
    <w:qFormat/>
    <w:rsid w:val="004026fc"/>
    <w:rPr/>
  </w:style>
  <w:style w:type="character" w:styleId="WW8Num4z6" w:customStyle="1">
    <w:name w:val="WW8Num4z6"/>
    <w:qFormat/>
    <w:rsid w:val="004026fc"/>
    <w:rPr/>
  </w:style>
  <w:style w:type="character" w:styleId="WW8Num4z7" w:customStyle="1">
    <w:name w:val="WW8Num4z7"/>
    <w:qFormat/>
    <w:rsid w:val="004026fc"/>
    <w:rPr/>
  </w:style>
  <w:style w:type="character" w:styleId="WW8Num4z8" w:customStyle="1">
    <w:name w:val="WW8Num4z8"/>
    <w:qFormat/>
    <w:rsid w:val="004026fc"/>
    <w:rPr/>
  </w:style>
  <w:style w:type="character" w:styleId="WW8Num5z0" w:customStyle="1">
    <w:name w:val="WW8Num5z0"/>
    <w:qFormat/>
    <w:rsid w:val="004026fc"/>
    <w:rPr/>
  </w:style>
  <w:style w:type="character" w:styleId="11" w:customStyle="1">
    <w:name w:val="Основной шрифт абзаца1"/>
    <w:qFormat/>
    <w:rsid w:val="004026fc"/>
    <w:rPr/>
  </w:style>
  <w:style w:type="character" w:styleId="Style13" w:customStyle="1">
    <w:name w:val="Текст выноски Знак"/>
    <w:qFormat/>
    <w:rsid w:val="004026fc"/>
    <w:rPr>
      <w:rFonts w:ascii="Tahoma" w:hAnsi="Tahoma" w:cs="Tahoma"/>
      <w:sz w:val="16"/>
      <w:szCs w:val="16"/>
    </w:rPr>
  </w:style>
  <w:style w:type="character" w:styleId="Style14" w:customStyle="1">
    <w:name w:val="Гипертекстовая ссылка"/>
    <w:qFormat/>
    <w:rsid w:val="004026fc"/>
    <w:rPr>
      <w:color w:val="008000"/>
    </w:rPr>
  </w:style>
  <w:style w:type="character" w:styleId="Style15" w:customStyle="1">
    <w:name w:val="Текст Знак"/>
    <w:basedOn w:val="11"/>
    <w:qFormat/>
    <w:rsid w:val="004026fc"/>
    <w:rPr>
      <w:rFonts w:ascii="Courier New" w:hAnsi="Courier New" w:cs="Courier New"/>
    </w:rPr>
  </w:style>
  <w:style w:type="character" w:styleId="Style16" w:customStyle="1">
    <w:name w:val="Интернет-ссылка"/>
    <w:basedOn w:val="11"/>
    <w:rsid w:val="004026fc"/>
    <w:rPr>
      <w:rFonts w:cs="Times New Roman"/>
      <w:color w:val="0000FF"/>
      <w:u w:val="single"/>
    </w:rPr>
  </w:style>
  <w:style w:type="character" w:styleId="FontStyle128" w:customStyle="1">
    <w:name w:val="Font Style128"/>
    <w:basedOn w:val="11"/>
    <w:qFormat/>
    <w:rsid w:val="004026fc"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rsid w:val="004026fc"/>
    <w:rPr>
      <w:color w:val="800000"/>
      <w:u w:val="single"/>
    </w:rPr>
  </w:style>
  <w:style w:type="character" w:styleId="Style18" w:customStyle="1">
    <w:name w:val="Символ сноски"/>
    <w:qFormat/>
    <w:rsid w:val="004026fc"/>
    <w:rPr/>
  </w:style>
  <w:style w:type="character" w:styleId="12" w:customStyle="1">
    <w:name w:val="Знак сноски1"/>
    <w:qFormat/>
    <w:rsid w:val="004026fc"/>
    <w:rPr>
      <w:vertAlign w:val="superscript"/>
    </w:rPr>
  </w:style>
  <w:style w:type="character" w:styleId="Style19" w:customStyle="1">
    <w:name w:val="Символ концевой сноски"/>
    <w:qFormat/>
    <w:rsid w:val="004026fc"/>
    <w:rPr>
      <w:vertAlign w:val="superscript"/>
    </w:rPr>
  </w:style>
  <w:style w:type="character" w:styleId="WW" w:customStyle="1">
    <w:name w:val="WW-Символ концевой сноски"/>
    <w:qFormat/>
    <w:rsid w:val="004026fc"/>
    <w:rPr/>
  </w:style>
  <w:style w:type="character" w:styleId="Style20" w:customStyle="1">
    <w:name w:val="Символы концевой сноски"/>
    <w:qFormat/>
    <w:rsid w:val="004026fc"/>
    <w:rPr>
      <w:vertAlign w:val="superscript"/>
    </w:rPr>
  </w:style>
  <w:style w:type="character" w:styleId="13" w:customStyle="1">
    <w:name w:val="Знак концевой сноски1"/>
    <w:qFormat/>
    <w:rsid w:val="004026fc"/>
    <w:rPr>
      <w:vertAlign w:val="superscript"/>
    </w:rPr>
  </w:style>
  <w:style w:type="character" w:styleId="Style21" w:customStyle="1">
    <w:name w:val="Верхний колонтитул Знак"/>
    <w:basedOn w:val="DefaultParagraphFont"/>
    <w:uiPriority w:val="99"/>
    <w:semiHidden/>
    <w:qFormat/>
    <w:rsid w:val="00fc65d9"/>
    <w:rPr>
      <w:lang w:eastAsia="zh-CN"/>
    </w:rPr>
  </w:style>
  <w:style w:type="character" w:styleId="Style22" w:customStyle="1">
    <w:name w:val="Нижний колонтитул Знак"/>
    <w:basedOn w:val="DefaultParagraphFont"/>
    <w:uiPriority w:val="99"/>
    <w:semiHidden/>
    <w:qFormat/>
    <w:rsid w:val="00fc65d9"/>
    <w:rPr>
      <w:lang w:eastAsia="zh-CN"/>
    </w:rPr>
  </w:style>
  <w:style w:type="character" w:styleId="Style23" w:customStyle="1">
    <w:name w:val="Текст сноски Знак"/>
    <w:basedOn w:val="DefaultParagraphFont"/>
    <w:qFormat/>
    <w:rsid w:val="00c55298"/>
    <w:rPr>
      <w:lang w:eastAsia="zh-CN"/>
    </w:rPr>
  </w:style>
  <w:style w:type="paragraph" w:styleId="Style24" w:customStyle="1">
    <w:name w:val="Заголовок"/>
    <w:basedOn w:val="Normal"/>
    <w:next w:val="Style25"/>
    <w:qFormat/>
    <w:rsid w:val="004026f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rsid w:val="004026fc"/>
    <w:pPr>
      <w:jc w:val="both"/>
    </w:pPr>
    <w:rPr>
      <w:sz w:val="24"/>
    </w:rPr>
  </w:style>
  <w:style w:type="paragraph" w:styleId="Style26">
    <w:name w:val="List"/>
    <w:basedOn w:val="Style25"/>
    <w:rsid w:val="004026fc"/>
    <w:pPr/>
    <w:rPr>
      <w:rFonts w:cs="Lucida Sans"/>
    </w:rPr>
  </w:style>
  <w:style w:type="paragraph" w:styleId="Style27" w:customStyle="1">
    <w:name w:val="Caption"/>
    <w:basedOn w:val="Normal"/>
    <w:qFormat/>
    <w:rsid w:val="005c71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c71f8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1" w:customStyle="1">
    <w:name w:val="Указатель6"/>
    <w:basedOn w:val="Normal"/>
    <w:qFormat/>
    <w:rsid w:val="004026fc"/>
    <w:pPr>
      <w:suppressLineNumbers/>
    </w:pPr>
    <w:rPr>
      <w:rFonts w:cs="Lucida Sans"/>
    </w:rPr>
  </w:style>
  <w:style w:type="paragraph" w:styleId="51" w:customStyle="1">
    <w:name w:val="Название объекта5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4026fc"/>
    <w:pPr>
      <w:suppressLineNumbers/>
    </w:pPr>
    <w:rPr>
      <w:rFonts w:cs="Lucida Sans"/>
    </w:rPr>
  </w:style>
  <w:style w:type="paragraph" w:styleId="41" w:customStyle="1">
    <w:name w:val="Название объекта4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4026fc"/>
    <w:pPr>
      <w:suppressLineNumbers/>
    </w:pPr>
    <w:rPr>
      <w:rFonts w:cs="Lucida Sans"/>
    </w:rPr>
  </w:style>
  <w:style w:type="paragraph" w:styleId="31" w:customStyle="1">
    <w:name w:val="Название объекта3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32" w:customStyle="1">
    <w:name w:val="Указатель3"/>
    <w:basedOn w:val="Normal"/>
    <w:qFormat/>
    <w:rsid w:val="004026fc"/>
    <w:pPr>
      <w:suppressLineNumbers/>
    </w:pPr>
    <w:rPr>
      <w:rFonts w:cs="Lucida Sans"/>
    </w:rPr>
  </w:style>
  <w:style w:type="paragraph" w:styleId="21" w:customStyle="1">
    <w:name w:val="Название объекта2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4026fc"/>
    <w:pPr>
      <w:suppressLineNumbers/>
    </w:pPr>
    <w:rPr>
      <w:rFonts w:cs="Lucida Sans"/>
    </w:rPr>
  </w:style>
  <w:style w:type="paragraph" w:styleId="14" w:customStyle="1">
    <w:name w:val="Название объекта1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4026fc"/>
    <w:pPr>
      <w:suppressLineNumbers/>
    </w:pPr>
    <w:rPr>
      <w:rFonts w:cs="Lucida Sans"/>
    </w:rPr>
  </w:style>
  <w:style w:type="paragraph" w:styleId="Style29">
    <w:name w:val="Body Text Indent"/>
    <w:basedOn w:val="Normal"/>
    <w:rsid w:val="004026fc"/>
    <w:pPr>
      <w:ind w:firstLine="567"/>
      <w:jc w:val="both"/>
    </w:pPr>
    <w:rPr>
      <w:sz w:val="24"/>
    </w:rPr>
  </w:style>
  <w:style w:type="paragraph" w:styleId="16" w:customStyle="1">
    <w:name w:val="Цитата1"/>
    <w:basedOn w:val="Normal"/>
    <w:qFormat/>
    <w:rsid w:val="004026fc"/>
    <w:pPr>
      <w:ind w:left="426" w:right="5244" w:firstLine="851"/>
      <w:jc w:val="both"/>
    </w:pPr>
    <w:rPr>
      <w:i/>
      <w:sz w:val="22"/>
    </w:rPr>
  </w:style>
  <w:style w:type="paragraph" w:styleId="23" w:customStyle="1">
    <w:name w:val="Знак2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Nonformat" w:customStyle="1">
    <w:name w:val="ConsNonformat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211" w:customStyle="1">
    <w:name w:val="Основной текст 21"/>
    <w:basedOn w:val="Normal"/>
    <w:qFormat/>
    <w:rsid w:val="004026fc"/>
    <w:pPr>
      <w:spacing w:lineRule="auto" w:line="480" w:before="0" w:after="120"/>
    </w:pPr>
    <w:rPr/>
  </w:style>
  <w:style w:type="paragraph" w:styleId="Style30" w:customStyle="1">
    <w:name w:val="Знак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" w:customStyle="1">
    <w:name w:val="Знак Знак Знак Знак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qFormat/>
    <w:rsid w:val="004026fc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4026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ConsPlusCell" w:customStyle="1">
    <w:name w:val="ConsPlusCell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ConsPlusNormal" w:customStyle="1">
    <w:name w:val="ConsPlusNormal"/>
    <w:next w:val="Normal"/>
    <w:qFormat/>
    <w:rsid w:val="004026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bidi="ru-RU" w:val="ru-RU"/>
    </w:rPr>
  </w:style>
  <w:style w:type="paragraph" w:styleId="Style32" w:customStyle="1">
    <w:name w:val="Содержимое таблицы"/>
    <w:basedOn w:val="Normal"/>
    <w:qFormat/>
    <w:rsid w:val="004026fc"/>
    <w:pPr>
      <w:widowControl w:val="false"/>
      <w:suppressLineNumbers/>
    </w:pPr>
    <w:rPr>
      <w:rFonts w:ascii="MS Mincho" w:hAnsi="MS Mincho" w:eastAsia="MS Mincho" w:cs="MS Mincho"/>
      <w:szCs w:val="24"/>
      <w:lang w:bidi="ru-RU"/>
    </w:rPr>
  </w:style>
  <w:style w:type="paragraph" w:styleId="17" w:customStyle="1">
    <w:name w:val="Текст1"/>
    <w:basedOn w:val="Normal"/>
    <w:qFormat/>
    <w:rsid w:val="004026fc"/>
    <w:pPr/>
    <w:rPr>
      <w:rFonts w:ascii="Courier New" w:hAnsi="Courier New" w:cs="Courier New"/>
    </w:rPr>
  </w:style>
  <w:style w:type="paragraph" w:styleId="Style101" w:customStyle="1">
    <w:name w:val="Style10"/>
    <w:basedOn w:val="Normal"/>
    <w:qFormat/>
    <w:rsid w:val="004026fc"/>
    <w:pPr>
      <w:widowControl w:val="false"/>
      <w:spacing w:lineRule="exact" w:line="305"/>
      <w:jc w:val="center"/>
    </w:pPr>
    <w:rPr>
      <w:sz w:val="24"/>
      <w:szCs w:val="24"/>
    </w:rPr>
  </w:style>
  <w:style w:type="paragraph" w:styleId="ConsPlusTitle" w:customStyle="1">
    <w:name w:val="ConsPlusTitle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eastAsia="zh-CN" w:val="ru-RU" w:bidi="ar-SA"/>
    </w:rPr>
  </w:style>
  <w:style w:type="paragraph" w:styleId="Style33" w:customStyle="1">
    <w:name w:val="Содержимое врезки"/>
    <w:basedOn w:val="Normal"/>
    <w:qFormat/>
    <w:rsid w:val="004026fc"/>
    <w:pPr/>
    <w:rPr/>
  </w:style>
  <w:style w:type="paragraph" w:styleId="Style34" w:customStyle="1">
    <w:name w:val="Заголовок таблицы"/>
    <w:basedOn w:val="Style32"/>
    <w:qFormat/>
    <w:rsid w:val="004026fc"/>
    <w:pPr>
      <w:jc w:val="center"/>
    </w:pPr>
    <w:rPr>
      <w:b/>
      <w:bCs/>
    </w:rPr>
  </w:style>
  <w:style w:type="paragraph" w:styleId="18" w:customStyle="1">
    <w:name w:val="Обычный (веб)1"/>
    <w:basedOn w:val="Normal"/>
    <w:qFormat/>
    <w:rsid w:val="004026fc"/>
    <w:pPr>
      <w:spacing w:before="280" w:after="280"/>
    </w:pPr>
    <w:rPr>
      <w:sz w:val="24"/>
      <w:szCs w:val="24"/>
    </w:rPr>
  </w:style>
  <w:style w:type="paragraph" w:styleId="Style35" w:customStyle="1">
    <w:name w:val="Footnote Text"/>
    <w:basedOn w:val="Normal"/>
    <w:rsid w:val="004026fc"/>
    <w:pPr>
      <w:suppressLineNumbers/>
      <w:ind w:left="339" w:hanging="339"/>
    </w:pPr>
    <w:rPr/>
  </w:style>
  <w:style w:type="paragraph" w:styleId="Style36" w:customStyle="1">
    <w:name w:val="Верхний и нижний колонтитулы"/>
    <w:basedOn w:val="Normal"/>
    <w:qFormat/>
    <w:rsid w:val="005c71f8"/>
    <w:pPr/>
    <w:rPr/>
  </w:style>
  <w:style w:type="paragraph" w:styleId="Style37" w:customStyle="1">
    <w:name w:val="Header"/>
    <w:basedOn w:val="Normal"/>
    <w:uiPriority w:val="99"/>
    <w:semiHidden/>
    <w:unhideWhenUsed/>
    <w:rsid w:val="00fc65d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8" w:customStyle="1">
    <w:name w:val="Footer"/>
    <w:basedOn w:val="Normal"/>
    <w:uiPriority w:val="99"/>
    <w:semiHidden/>
    <w:unhideWhenUsed/>
    <w:rsid w:val="00fc65d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ableParagraph" w:customStyle="1">
    <w:name w:val="Table Paragraph"/>
    <w:basedOn w:val="Normal"/>
    <w:qFormat/>
    <w:rsid w:val="00cd0529"/>
    <w:pPr>
      <w:widowControl w:val="false"/>
      <w:shd w:val="clear" w:color="auto" w:fill="FFFFFF"/>
      <w:suppressAutoHyphens w:val="false"/>
    </w:pPr>
    <w:rPr>
      <w:sz w:val="22"/>
      <w:szCs w:val="22"/>
    </w:rPr>
  </w:style>
  <w:style w:type="paragraph" w:styleId="Style39" w:customStyle="1">
    <w:name w:val="Текст в заданном формате"/>
    <w:basedOn w:val="Normal"/>
    <w:qFormat/>
    <w:rsid w:val="001b7df5"/>
    <w:pPr>
      <w:spacing w:lineRule="auto" w:line="276"/>
    </w:pPr>
    <w:rPr>
      <w:rFonts w:ascii="Liberation Mono" w:hAnsi="Liberation Mono" w:eastAsia="NSimSun" w:cs="Liberation Mo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FF74-5BA5-47CE-AA85-FAC574B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LibreOffice/7.0.4.2$Windows_X86_64 LibreOffice_project/dcf040e67528d9187c66b2379df5ea4407429775</Application>
  <AppVersion>15.0000</AppVersion>
  <Pages>17</Pages>
  <Words>4313</Words>
  <Characters>32791</Characters>
  <CharactersWithSpaces>35959</CharactersWithSpaces>
  <Paragraphs>1305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2023-10-24T08:06:00Z</dcterms:created>
  <dc:creator>JurKUMI</dc:creator>
  <dc:description/>
  <dc:language>ru-RU</dc:language>
  <cp:lastModifiedBy/>
  <cp:lastPrinted>2023-10-27T09:59:00Z</cp:lastPrinted>
  <dcterms:modified xsi:type="dcterms:W3CDTF">2024-04-12T08:42:40Z</dcterms:modified>
  <cp:revision>69</cp:revision>
  <dc:subject/>
  <dc:title>Постановление Губернатора Владимирской обл. от 07.04.2014 N 338(ред. от 31.03.2023)"О государственной программе Владимирской области "Информационное общество"(вместе со "Стратегическими приоритетами государственной программы Владимирской области "Информационное общество")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