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</w:t>
      </w:r>
      <w:r>
        <w:rPr>
          <w:rStyle w:val="Appleconvertedspace"/>
        </w:rPr>
        <w:t> </w:t>
      </w:r>
      <w:r>
        <w:rPr/>
        <w:br/>
        <w:t>к постановлению администрации</w:t>
      </w:r>
      <w:r>
        <w:rPr>
          <w:rStyle w:val="Appleconvertedspace"/>
        </w:rPr>
        <w:t> </w:t>
      </w:r>
      <w:r>
        <w:rPr/>
        <w:br/>
        <w:t>ЗАТО г. Радужный Владимирской области</w:t>
      </w:r>
      <w:r>
        <w:rPr>
          <w:rStyle w:val="Appleconvertedspace"/>
        </w:rPr>
        <w:t> </w:t>
      </w:r>
    </w:p>
    <w:p>
      <w:pPr>
        <w:pStyle w:val="Normal"/>
        <w:jc w:val="right"/>
        <w:rPr/>
      </w:pPr>
      <w:r>
        <w:rPr/>
        <w:t>от 12.10.2016 года № 1584 </w:t>
        <w:br/>
        <w:t>(в ред. от 09.02.2017 года № 159, </w:t>
        <w:br/>
        <w:t>в ред. от 06.04.2017 года № 488, </w:t>
        <w:br/>
        <w:t>в ред. от 08.06.2017 года № 870, </w:t>
        <w:br/>
        <w:t>в ред. от 28.12.2017 года № 2137, </w:t>
        <w:br/>
        <w:t>в ред. от 29.12.2017 года № 2181, </w:t>
        <w:br/>
        <w:t>в ред. от 15.02.2018 года № 215 </w:t>
        <w:br/>
        <w:t>в ред. от 10.05.2018 года № 703,</w:t>
      </w:r>
    </w:p>
    <w:p>
      <w:pPr>
        <w:pStyle w:val="Normal"/>
        <w:jc w:val="right"/>
        <w:rPr/>
      </w:pPr>
      <w:r>
        <w:rPr/>
        <w:t>в ред. от 21.06.2018 года № 907,</w:t>
      </w:r>
    </w:p>
    <w:p>
      <w:pPr>
        <w:pStyle w:val="Normal"/>
        <w:jc w:val="right"/>
        <w:rPr/>
      </w:pPr>
      <w:r>
        <w:rPr/>
        <w:t>в ред. от 10.08.2018 года № 1128,</w:t>
      </w:r>
    </w:p>
    <w:p>
      <w:pPr>
        <w:pStyle w:val="Normal"/>
        <w:jc w:val="right"/>
        <w:rPr/>
      </w:pPr>
      <w:r>
        <w:rPr/>
        <w:t>в ред. от 24.10.2018 года № 1548</w:t>
        <w:br/>
        <w:t>в ред. от 28.11.2018 года № 1732</w:t>
        <w:br/>
        <w:t>в ред. от 28.12.2018 года № 1965</w:t>
      </w:r>
    </w:p>
    <w:p>
      <w:pPr>
        <w:pStyle w:val="Normal"/>
        <w:jc w:val="right"/>
        <w:rPr/>
      </w:pPr>
      <w:r>
        <w:rPr/>
        <w:t xml:space="preserve">в ред. от 15.05.2019 года № 653, </w:t>
      </w:r>
    </w:p>
    <w:p>
      <w:pPr>
        <w:pStyle w:val="Normal"/>
        <w:jc w:val="right"/>
        <w:rPr/>
      </w:pPr>
      <w:r>
        <w:rPr>
          <w:rStyle w:val="Appleconvertedspace"/>
        </w:rPr>
        <w:t>в ред. от 05.09.2019 года № 1152</w:t>
        <w:br/>
        <w:t>в ред. от 17.10.2019 года № 1412;</w:t>
        <w:br/>
        <w:t>в ред. от 30.12.2019 года № 1876</w:t>
        <w:br/>
        <w:t>в ред. от  26.06.2020 года № 763</w:t>
      </w:r>
      <w:r>
        <w:rPr/>
        <w:br/>
        <w:t>в ред. от 19.10.2020 года № 1403;</w:t>
      </w:r>
    </w:p>
    <w:p>
      <w:pPr>
        <w:pStyle w:val="Normal"/>
        <w:jc w:val="right"/>
        <w:rPr/>
      </w:pPr>
      <w:r>
        <w:rPr/>
        <w:t>в ред. от 29.12.2020 года № 1786;</w:t>
      </w:r>
    </w:p>
    <w:p>
      <w:pPr>
        <w:pStyle w:val="Normal"/>
        <w:spacing w:lineRule="auto" w:line="240"/>
        <w:jc w:val="right"/>
        <w:rPr/>
      </w:pPr>
      <w:r>
        <w:rPr>
          <w:rStyle w:val="Appleconvertedspace"/>
        </w:rPr>
        <w:t>в ред. от  22.03.2021 года  № 323 </w:t>
        <w:br/>
        <w:t>в ред. от18.10.2021 года  № 1305</w:t>
      </w:r>
      <w:r>
        <w:rPr/>
        <w:br/>
      </w:r>
      <w:r>
        <w:rPr>
          <w:rStyle w:val="Appleconvertedspace"/>
        </w:rPr>
        <w:t xml:space="preserve">в ред. </w:t>
      </w:r>
      <w:r>
        <w:rPr/>
        <w:t>от 30.12.2021  года  № 1726</w:t>
      </w:r>
    </w:p>
    <w:p>
      <w:pPr>
        <w:pStyle w:val="Normal"/>
        <w:spacing w:lineRule="auto" w:line="240"/>
        <w:jc w:val="right"/>
        <w:rPr/>
      </w:pPr>
      <w:r>
        <w:rPr/>
        <w:t>в ред. от 05.12.2022 года № 1581</w:t>
      </w:r>
      <w:r>
        <w:rPr>
          <w:sz w:val="28"/>
          <w:szCs w:val="28"/>
        </w:rPr>
        <w:t>,</w:t>
      </w:r>
    </w:p>
    <w:p>
      <w:pPr>
        <w:pStyle w:val="Normal"/>
        <w:jc w:val="right"/>
        <w:rPr/>
      </w:pPr>
      <w:r>
        <w:rPr/>
        <w:t xml:space="preserve">в ред. </w:t>
      </w:r>
      <w:r>
        <w:rPr/>
        <w:t>от 28.</w:t>
      </w:r>
      <w:r>
        <w:rPr>
          <w:lang w:val="en-US"/>
        </w:rPr>
        <w:t>12.202</w:t>
      </w:r>
      <w:r>
        <w:rPr>
          <w:lang w:val="en-US"/>
        </w:rPr>
        <w:t>3</w:t>
      </w:r>
      <w:r>
        <w:rPr/>
        <w:t xml:space="preserve"> года  №1785</w:t>
      </w:r>
      <w:r>
        <w:rPr/>
        <w:t>)</w:t>
      </w:r>
      <w:r>
        <w:rPr/>
        <w:br/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4"/>
        </w:rPr>
      </w:r>
    </w:p>
    <w:p>
      <w:pPr>
        <w:pStyle w:val="216"/>
        <w:ind w:left="-142" w:hanging="0"/>
        <w:jc w:val="center"/>
        <w:rPr/>
      </w:pPr>
      <w:r>
        <w:rPr>
          <w:rFonts w:ascii="Times New Roman" w:hAnsi="Times New Roman"/>
          <w:b/>
          <w:sz w:val="52"/>
        </w:rPr>
        <w:t>МУНИЦИПАЛЬНАЯ  ПРОГРАММА</w:t>
      </w:r>
    </w:p>
    <w:p>
      <w:pPr>
        <w:pStyle w:val="216"/>
        <w:ind w:left="-142" w:hanging="0"/>
        <w:jc w:val="center"/>
        <w:rPr>
          <w:rFonts w:ascii="Times New Roman" w:hAnsi="Times New Roman"/>
          <w:b/>
          <w:b/>
          <w:sz w:val="52"/>
        </w:rPr>
      </w:pPr>
      <w:r>
        <w:rPr>
          <w:rFonts w:ascii="Times New Roman" w:hAnsi="Times New Roman"/>
          <w:b/>
          <w:sz w:val="52"/>
        </w:rPr>
      </w:r>
    </w:p>
    <w:p>
      <w:pPr>
        <w:pStyle w:val="216"/>
        <w:ind w:left="-142" w:hanging="0"/>
        <w:jc w:val="center"/>
        <w:rPr/>
      </w:pPr>
      <w:r>
        <w:rPr>
          <w:rFonts w:ascii="Times New Roman" w:hAnsi="Times New Roman"/>
          <w:b/>
          <w:sz w:val="46"/>
        </w:rPr>
        <w:t xml:space="preserve">«Обеспечение общественного порядка </w:t>
      </w:r>
    </w:p>
    <w:p>
      <w:pPr>
        <w:pStyle w:val="216"/>
        <w:ind w:left="-142" w:hanging="0"/>
        <w:jc w:val="center"/>
        <w:rPr/>
      </w:pPr>
      <w:r>
        <w:rPr>
          <w:rFonts w:ascii="Times New Roman" w:hAnsi="Times New Roman"/>
          <w:b/>
          <w:sz w:val="46"/>
        </w:rPr>
        <w:t xml:space="preserve">и профилактики правонарушений </w:t>
      </w:r>
    </w:p>
    <w:p>
      <w:pPr>
        <w:pStyle w:val="216"/>
        <w:ind w:left="-142" w:hanging="0"/>
        <w:jc w:val="center"/>
        <w:rPr/>
      </w:pPr>
      <w:r>
        <w:rPr>
          <w:rFonts w:ascii="Times New Roman" w:hAnsi="Times New Roman"/>
          <w:b/>
          <w:sz w:val="46"/>
        </w:rPr>
        <w:t>на территории ЗАТО г. Радужный Владимирской области»</w:t>
      </w:r>
    </w:p>
    <w:p>
      <w:pPr>
        <w:pStyle w:val="216"/>
        <w:ind w:left="-142" w:hanging="0"/>
        <w:jc w:val="center"/>
        <w:rPr>
          <w:rFonts w:ascii="Times New Roman" w:hAnsi="Times New Roman"/>
          <w:b/>
          <w:b/>
          <w:sz w:val="46"/>
        </w:rPr>
      </w:pPr>
      <w:r>
        <w:rPr>
          <w:rFonts w:ascii="Times New Roman" w:hAnsi="Times New Roman"/>
          <w:b/>
          <w:sz w:val="46"/>
        </w:rPr>
      </w:r>
    </w:p>
    <w:p>
      <w:pPr>
        <w:pStyle w:val="216"/>
        <w:ind w:left="-851" w:hanging="0"/>
        <w:jc w:val="center"/>
        <w:rPr>
          <w:rFonts w:ascii="Times New Roman" w:hAnsi="Times New Roman"/>
          <w:b/>
          <w:b/>
          <w:sz w:val="46"/>
        </w:rPr>
      </w:pPr>
      <w:r>
        <w:rPr>
          <w:rFonts w:ascii="Times New Roman" w:hAnsi="Times New Roman"/>
          <w:b/>
          <w:sz w:val="46"/>
        </w:rPr>
      </w:r>
    </w:p>
    <w:p>
      <w:pPr>
        <w:pStyle w:val="216"/>
        <w:ind w:left="-851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216"/>
        <w:ind w:left="-851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216"/>
        <w:ind w:left="-851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216"/>
        <w:ind w:right="134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216"/>
        <w:ind w:left="0" w:right="134" w:hanging="0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  <w:t>ЗАТО г. Радужный</w:t>
      </w:r>
    </w:p>
    <w:p>
      <w:pPr>
        <w:pStyle w:val="216"/>
        <w:tabs>
          <w:tab w:val="clear" w:pos="343"/>
          <w:tab w:val="left" w:pos="9214" w:leader="none"/>
        </w:tabs>
        <w:ind w:left="0" w:right="134" w:hanging="0"/>
        <w:jc w:val="center"/>
        <w:rPr>
          <w:b/>
          <w:b/>
          <w:sz w:val="24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  <w:t>2016 год</w:t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/>
      </w:pPr>
      <w:r>
        <w:rPr>
          <w:b/>
          <w:sz w:val="24"/>
        </w:rPr>
        <w:t>ПАСПОРТ ПРОГРАММЫ</w:t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0654" w:type="dxa"/>
        <w:jc w:val="left"/>
        <w:tblInd w:w="-48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500"/>
        <w:gridCol w:w="8153"/>
      </w:tblGrid>
      <w:tr>
        <w:trPr>
          <w:trHeight w:val="690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ascii="Times New Roman" w:hAnsi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«Обеспечение общественного порядка и профилактики правонарушений на территории ЗАТО г. Радужный Владимирской  области»</w:t>
            </w:r>
          </w:p>
        </w:tc>
      </w:tr>
      <w:tr>
        <w:trPr>
          <w:trHeight w:val="227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Управление образования  администрации ЗАТО г. Радужный</w:t>
            </w:r>
          </w:p>
        </w:tc>
      </w:tr>
      <w:tr>
        <w:trPr>
          <w:trHeight w:val="1746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ascii="Times New Roman" w:hAnsi="Times New Roman"/>
                <w:b/>
                <w:sz w:val="24"/>
              </w:rPr>
              <w:t>Соисполнители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-МКУ «Управление по делам гражданской обороны и чрезвычайным ситуациям»,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-Комиссия по профилактике правонарушений ЗАТО г.Радужный,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-Комиссия по делам несовершеннолетних и защите их прав ЗАТО             г. Радужный,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 Антинаркотическая комиссия ЗАТО г.Радужный,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-МКУ «Городской комитет муниципального хозяйства»,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-МКУ «Управление административными зданиями»,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</w:rPr>
              <w:t>-Образовательные организации ЗАТО г. Радужный.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 xml:space="preserve"> МКУ «Комитет по культуре и спорту» </w:t>
            </w:r>
            <w:r>
              <w:rPr>
                <w:rFonts w:ascii="Times New Roman" w:hAnsi="Times New Roman"/>
                <w:sz w:val="24"/>
              </w:rPr>
              <w:t>ЗАТО г. Радужный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Подпрограммы муниципальной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7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Муниципальная программа «Обеспечение общественного порядка и профилактики правонарушений на территории ЗАТО г. Радужный Владимирской области» реализуется на основе следующих подпрограмм: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224" w:leader="none"/>
                <w:tab w:val="left" w:pos="366" w:leader="none"/>
                <w:tab w:val="left" w:pos="508" w:leader="none"/>
                <w:tab w:val="left" w:pos="9214" w:leader="none"/>
              </w:tabs>
              <w:ind w:left="7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1. Подпрограмма «Комплексные меры профилактики правонарушений на территории ЗАТО г. Радужный Владимирской области»;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224" w:leader="none"/>
                <w:tab w:val="left" w:pos="366" w:leader="none"/>
                <w:tab w:val="left" w:pos="508" w:leader="none"/>
                <w:tab w:val="left" w:pos="9214" w:leader="none"/>
              </w:tabs>
              <w:ind w:left="7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2. Подпрограмма «Профилактика дорожно-транспортного травматизма на территории ЗАТО г. Радужный Владимирской области»;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224" w:leader="none"/>
                <w:tab w:val="left" w:pos="366" w:leader="none"/>
                <w:tab w:val="left" w:pos="508" w:leader="none"/>
                <w:tab w:val="left" w:pos="9214" w:leader="none"/>
              </w:tabs>
              <w:ind w:left="7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b/>
                <w:sz w:val="26"/>
              </w:rPr>
              <w:t xml:space="preserve">. </w:t>
            </w:r>
            <w:r>
              <w:rPr>
                <w:rFonts w:ascii="Times New Roman" w:hAnsi="Times New Roman"/>
                <w:sz w:val="26"/>
              </w:rPr>
              <w:t>Подпрограмма «Комплексные меры противодействия злоупотреблению наркотиками и их незаконному обороту на территории ЗАТО  г. Радужный Владимирской области»;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224" w:leader="none"/>
                <w:tab w:val="left" w:pos="318" w:leader="none"/>
                <w:tab w:val="left" w:pos="366" w:leader="none"/>
                <w:tab w:val="left" w:pos="508" w:leader="none"/>
                <w:tab w:val="left" w:pos="9214" w:leader="none"/>
              </w:tabs>
              <w:ind w:left="7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4. 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224" w:leader="none"/>
                <w:tab w:val="left" w:pos="318" w:leader="none"/>
                <w:tab w:val="left" w:pos="366" w:leader="none"/>
                <w:tab w:val="left" w:pos="508" w:leader="none"/>
                <w:tab w:val="left" w:pos="9214" w:leader="none"/>
              </w:tabs>
              <w:ind w:left="7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5.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>
        <w:trPr>
          <w:trHeight w:val="269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Цели 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комплексное обеспечение охраны общественного порядка;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-способствование снижению количества правонарушений и преступлений;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совершенствование системы профилактики правонарушений;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способствование снижению уровня алкоголизма и наркомании среди населения;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290" w:leader="none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-сокращение количества ДТП на территории ЗАТО г. Радужный Владимирской области;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-совершенствование системы обучения правилам безопасного поведения на улицах и дорогах;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360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-совершенствование организации движения транспорта и пешеходов;</w:t>
            </w:r>
          </w:p>
        </w:tc>
      </w:tr>
      <w:tr>
        <w:trPr>
          <w:trHeight w:val="4471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Задачи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профилактика правонарушений среди несовершеннолетних и молодежи;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профилактика алкоголизма и наркомании среди населения;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предупреждение (профилактика) терроризма и экстремизма;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минимизация доступа молодежи к наркотическим средствам;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материально-техническое обеспечение деятельности по профилактике правонарушений;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проведение оперативно-профилактических мероприятий по сокращению ДТП;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>
        <w:trPr>
          <w:trHeight w:val="4557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Целевые показатели и индикаторы программ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/>
              <w:t>- Количество рейдов/патрулей, проводимых членами Добровольных народных дружин, действующих на территории ЗАТО г. Радужный;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правонарушений, выявленных членами Добровольных народных дружин, действующих на территории ЗАТО г. Радужный;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мероприятий  по профилактике дорожного движения;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участников мероприятий по профилактике дорожного движения;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мероприятий по профилактике наркомании и алкоголизма;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участников мероприятий по профилактике наркомании и алкоголизма;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мероприятий по профилактике экстремизма и терроризма;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hanging="0"/>
              <w:jc w:val="both"/>
              <w:rPr/>
            </w:pPr>
            <w:r>
              <w:rPr>
                <w:sz w:val="26"/>
              </w:rPr>
              <w:t>- Количество участников мероприятий по профилактике экстремизма и терроризма.</w:t>
            </w:r>
          </w:p>
        </w:tc>
      </w:tr>
      <w:tr>
        <w:trPr>
          <w:trHeight w:val="270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6"/>
              </w:rPr>
              <w:t>Сроки реализации программы: 2017-2025 годы.</w:t>
            </w:r>
          </w:p>
        </w:tc>
      </w:tr>
      <w:tr>
        <w:trPr>
          <w:trHeight w:val="411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 xml:space="preserve">Общие затраты на реализацию муниципальной программы в 2017 – 2025 годы составят </w:t>
            </w:r>
            <w:r>
              <w:rPr>
                <w:b/>
                <w:sz w:val="26"/>
              </w:rPr>
              <w:t>– 12 173,41441</w:t>
            </w:r>
            <w:r>
              <w:rPr>
                <w:sz w:val="26"/>
              </w:rPr>
              <w:t>тыс. рублей, в том числе: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2017 году – 417,75586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2018 году – 8 221,11078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2019 году – 1 024,57277 тыс. руб.;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5220" w:leader="none"/>
              </w:tabs>
              <w:ind w:left="33" w:hanging="11"/>
              <w:jc w:val="both"/>
              <w:rPr/>
            </w:pPr>
            <w:r>
              <w:rPr>
                <w:sz w:val="26"/>
              </w:rPr>
              <w:t>в 2020 году — 457,412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2021 году — 1 510,195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2022 году — 126,00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2023 году —164,368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2024 году — 126,00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2025 году - 126,00 тыс. руб.</w:t>
            </w:r>
          </w:p>
        </w:tc>
      </w:tr>
      <w:tr>
        <w:trPr>
          <w:trHeight w:val="895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 реализации программы</w:t>
            </w:r>
          </w:p>
        </w:tc>
        <w:tc>
          <w:tcPr>
            <w:tcW w:w="8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Реализация Программы позволит: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-оздоровить обстановку на улицах и в других общественных местах;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-улучшить профилактику правонарушений в среде несовершеннолетних и молодежи;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-усилить предупредительно-профилактическую работу по месту жительства граждан;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-снизить количество преступлений и административных правонарушений, совершаемых в состоянии алкогольного опьянения;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снизить общий уровень потребления населением алкогольной продукции;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-снизить процент аварийности на дорогах;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-повысить безопасность условий движения на автомобильных дорогах;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ужесточить контроль над развитием наркоситуации в городе;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83" w:leader="none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-усилить антитеррористическую защищенность объектов социальной сферы;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/>
      </w:pPr>
      <w:r>
        <w:rPr>
          <w:b/>
          <w:sz w:val="26"/>
        </w:rPr>
        <w:t>1. Характеристика проблемы и обоснование необходимости ее решения программными методами</w:t>
      </w:r>
    </w:p>
    <w:p>
      <w:pPr>
        <w:pStyle w:val="214"/>
        <w:tabs>
          <w:tab w:val="clear" w:pos="343"/>
          <w:tab w:val="left" w:pos="9214" w:leader="none"/>
        </w:tabs>
        <w:ind w:left="-30" w:firstLine="709"/>
        <w:rPr/>
      </w:pPr>
      <w:r>
        <w:rPr>
          <w:sz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>
      <w:pPr>
        <w:pStyle w:val="Normal"/>
        <w:tabs>
          <w:tab w:val="clear" w:pos="343"/>
          <w:tab w:val="left" w:pos="9214" w:leader="none"/>
        </w:tabs>
        <w:ind w:left="-15" w:firstLine="720"/>
        <w:jc w:val="both"/>
        <w:rPr/>
      </w:pPr>
      <w:r>
        <w:rPr>
          <w:sz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>
      <w:pPr>
        <w:pStyle w:val="Normal"/>
        <w:tabs>
          <w:tab w:val="clear" w:pos="343"/>
          <w:tab w:val="left" w:pos="9214" w:leader="none"/>
        </w:tabs>
        <w:ind w:firstLine="720"/>
        <w:jc w:val="both"/>
        <w:rPr/>
      </w:pPr>
      <w:r>
        <w:rPr>
          <w:spacing w:val="-2"/>
          <w:sz w:val="26"/>
        </w:rPr>
        <w:t xml:space="preserve">В то же время, не достигнуто заметного улучшения в борьбе с </w:t>
      </w:r>
      <w:r>
        <w:rPr>
          <w:sz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>
      <w:pPr>
        <w:pStyle w:val="Normal"/>
        <w:tabs>
          <w:tab w:val="clear" w:pos="343"/>
          <w:tab w:val="left" w:pos="9214" w:leader="none"/>
        </w:tabs>
        <w:ind w:left="30" w:firstLine="708"/>
        <w:jc w:val="both"/>
        <w:rPr/>
      </w:pPr>
      <w:r>
        <w:rPr>
          <w:sz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>
      <w:pPr>
        <w:pStyle w:val="Normal"/>
        <w:tabs>
          <w:tab w:val="clear" w:pos="343"/>
          <w:tab w:val="left" w:pos="9214" w:leader="none"/>
        </w:tabs>
        <w:ind w:left="45" w:firstLine="708"/>
        <w:jc w:val="both"/>
        <w:rPr/>
      </w:pPr>
      <w:r>
        <w:rPr>
          <w:sz w:val="26"/>
        </w:rPr>
        <w:t xml:space="preserve">В решении этих задач необходимо сформировать </w:t>
      </w:r>
      <w:r>
        <w:rPr>
          <w:spacing w:val="-2"/>
          <w:sz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  <w:tab/>
      </w:r>
    </w:p>
    <w:p>
      <w:pPr>
        <w:pStyle w:val="Normal"/>
        <w:tabs>
          <w:tab w:val="clear" w:pos="343"/>
          <w:tab w:val="left" w:pos="9214" w:leader="none"/>
        </w:tabs>
        <w:ind w:firstLine="720"/>
        <w:jc w:val="both"/>
        <w:rPr/>
      </w:pPr>
      <w:r>
        <w:rPr>
          <w:spacing w:val="-2"/>
          <w:sz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>
      <w:pPr>
        <w:pStyle w:val="Normal"/>
        <w:tabs>
          <w:tab w:val="clear" w:pos="343"/>
          <w:tab w:val="left" w:pos="9214" w:leader="none"/>
        </w:tabs>
        <w:ind w:left="-709" w:hanging="0"/>
        <w:jc w:val="both"/>
        <w:rPr/>
      </w:pPr>
      <w:r>
        <w:rPr>
          <w:spacing w:val="-2"/>
          <w:sz w:val="26"/>
        </w:rPr>
        <w:t>Сложная обстановка с аварийностью объясняется многими причинами:</w:t>
      </w:r>
    </w:p>
    <w:p>
      <w:pPr>
        <w:pStyle w:val="Normal"/>
        <w:tabs>
          <w:tab w:val="clear" w:pos="343"/>
          <w:tab w:val="left" w:pos="9214" w:leader="none"/>
        </w:tabs>
        <w:ind w:left="-709" w:hanging="0"/>
        <w:jc w:val="both"/>
        <w:rPr/>
      </w:pPr>
      <w:r>
        <w:rPr>
          <w:spacing w:val="-2"/>
          <w:sz w:val="26"/>
        </w:rPr>
        <w:t>- постоянно возрастающая мобильность населения;</w:t>
      </w:r>
    </w:p>
    <w:p>
      <w:pPr>
        <w:pStyle w:val="Normal"/>
        <w:tabs>
          <w:tab w:val="clear" w:pos="343"/>
          <w:tab w:val="left" w:pos="9214" w:leader="none"/>
        </w:tabs>
        <w:ind w:left="45" w:hanging="0"/>
        <w:jc w:val="both"/>
        <w:rPr/>
      </w:pPr>
      <w:r>
        <w:rPr>
          <w:spacing w:val="-2"/>
          <w:sz w:val="26"/>
        </w:rPr>
        <w:t>- уменьшение перевозок общественным транспортом и увеличение перевозок личным транспортом;</w:t>
      </w:r>
    </w:p>
    <w:p>
      <w:pPr>
        <w:pStyle w:val="Normal"/>
        <w:tabs>
          <w:tab w:val="clear" w:pos="343"/>
          <w:tab w:val="left" w:pos="9214" w:leader="none"/>
        </w:tabs>
        <w:ind w:left="45" w:hanging="0"/>
        <w:jc w:val="both"/>
        <w:rPr/>
      </w:pPr>
      <w:r>
        <w:rPr>
          <w:spacing w:val="-2"/>
          <w:sz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>
      <w:pPr>
        <w:pStyle w:val="Normal"/>
        <w:tabs>
          <w:tab w:val="clear" w:pos="343"/>
          <w:tab w:val="left" w:pos="9214" w:leader="none"/>
        </w:tabs>
        <w:ind w:left="15" w:firstLine="708"/>
        <w:jc w:val="both"/>
        <w:rPr/>
      </w:pPr>
      <w:r>
        <w:rPr>
          <w:spacing w:val="-2"/>
          <w:sz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>
      <w:pPr>
        <w:pStyle w:val="Normal"/>
        <w:tabs>
          <w:tab w:val="clear" w:pos="343"/>
          <w:tab w:val="left" w:pos="9214" w:leader="none"/>
        </w:tabs>
        <w:ind w:left="-15" w:firstLine="708"/>
        <w:jc w:val="both"/>
        <w:rPr/>
      </w:pPr>
      <w:r>
        <w:rPr>
          <w:sz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>
      <w:pPr>
        <w:pStyle w:val="2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216"/>
        <w:ind w:left="-15" w:firstLine="660"/>
        <w:jc w:val="both"/>
        <w:rPr/>
      </w:pPr>
      <w:r>
        <w:rPr>
          <w:rFonts w:ascii="Times New Roman" w:hAnsi="Times New Roman"/>
          <w:sz w:val="26"/>
        </w:rPr>
        <w:t>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>
      <w:pPr>
        <w:pStyle w:val="216"/>
        <w:jc w:val="both"/>
        <w:rPr/>
      </w:pPr>
      <w:r>
        <w:rPr>
          <w:rFonts w:ascii="Times New Roman" w:hAnsi="Times New Roman"/>
          <w:sz w:val="26"/>
        </w:rPr>
        <w:t>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>
      <w:pPr>
        <w:pStyle w:val="216"/>
        <w:ind w:left="30" w:hanging="0"/>
        <w:jc w:val="both"/>
        <w:rPr/>
      </w:pPr>
      <w:r>
        <w:rPr>
          <w:rFonts w:ascii="Times New Roman" w:hAnsi="Times New Roman"/>
          <w:sz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>
      <w:pPr>
        <w:pStyle w:val="Normal"/>
        <w:tabs>
          <w:tab w:val="clear" w:pos="343"/>
          <w:tab w:val="left" w:pos="540" w:leader="none"/>
        </w:tabs>
        <w:ind w:left="30" w:hanging="0"/>
        <w:jc w:val="both"/>
        <w:rPr/>
      </w:pPr>
      <w:r>
        <w:rPr>
          <w:sz w:val="26"/>
        </w:rPr>
        <w:t>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>
      <w:pPr>
        <w:pStyle w:val="216"/>
        <w:ind w:left="-15" w:firstLine="660"/>
        <w:jc w:val="both"/>
        <w:rPr/>
      </w:pPr>
      <w:r>
        <w:rPr>
          <w:rFonts w:ascii="Times New Roman" w:hAnsi="Times New Roman"/>
          <w:sz w:val="26"/>
        </w:rP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обеспечения государственной и общественной безопасности Указом Президента Российской Федерации от 23.11.2020 № 733 утверждена Стратегия государственной антинаркотической политики Российской  Федерации на период до 2030 года.</w:t>
      </w:r>
    </w:p>
    <w:p>
      <w:pPr>
        <w:pStyle w:val="216"/>
        <w:ind w:left="-15" w:firstLine="660"/>
        <w:jc w:val="both"/>
        <w:rPr/>
      </w:pPr>
      <w:r>
        <w:rPr>
          <w:rFonts w:ascii="Times New Roman" w:hAnsi="Times New Roman"/>
          <w:sz w:val="26"/>
        </w:rPr>
        <w:t xml:space="preserve">В целях исполнения приоритетных направлений Стратегии государственной антинаркотической политики Российской  Федерации на период до 2030 года на территории Владимирской области утвержден План по её реализации.  Мероприятия Плана отражены в данной программе. </w:t>
      </w:r>
    </w:p>
    <w:p>
      <w:pPr>
        <w:pStyle w:val="Normal"/>
        <w:tabs>
          <w:tab w:val="clear" w:pos="343"/>
          <w:tab w:val="left" w:pos="540" w:leader="none"/>
        </w:tabs>
        <w:ind w:left="30" w:firstLine="390"/>
        <w:jc w:val="both"/>
        <w:rPr/>
      </w:pPr>
      <w:r>
        <w:rPr>
          <w:sz w:val="26"/>
        </w:rPr>
        <w:t>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>
      <w:pPr>
        <w:pStyle w:val="311"/>
        <w:ind w:left="0" w:firstLine="720"/>
        <w:rPr/>
      </w:pPr>
      <w:r>
        <w:rPr>
          <w:spacing w:val="-2"/>
          <w:sz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>
      <w:pPr>
        <w:pStyle w:val="311"/>
        <w:ind w:left="0" w:firstLine="720"/>
        <w:rPr/>
      </w:pPr>
      <w:r>
        <w:rPr/>
      </w:r>
    </w:p>
    <w:p>
      <w:pPr>
        <w:pStyle w:val="Style23"/>
        <w:jc w:val="center"/>
        <w:rPr/>
      </w:pPr>
      <w:r>
        <w:rPr>
          <w:b/>
          <w:caps/>
        </w:rPr>
        <w:t xml:space="preserve">2. </w:t>
      </w:r>
      <w:r>
        <w:rPr>
          <w:b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16"/>
        <w:tabs>
          <w:tab w:val="clear" w:pos="343"/>
          <w:tab w:val="left" w:pos="318" w:leader="none"/>
          <w:tab w:val="left" w:pos="9214" w:leader="none"/>
        </w:tabs>
        <w:ind w:left="45" w:right="120" w:hanging="0"/>
        <w:rPr/>
      </w:pPr>
      <w:r>
        <w:rPr>
          <w:rFonts w:ascii="Times New Roman" w:hAnsi="Times New Roman"/>
          <w:b/>
          <w:sz w:val="26"/>
        </w:rPr>
        <w:t>Цели программы: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комплексное обеспечение охраны общественного порядка;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способствование снижению количества правонарушений и преступлений;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совершенствование системы профилактики правонарушений;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right="110" w:hanging="0"/>
        <w:jc w:val="both"/>
        <w:rPr/>
      </w:pPr>
      <w:r>
        <w:rPr>
          <w:rFonts w:ascii="Times New Roman" w:hAnsi="Times New Roman"/>
          <w:sz w:val="26"/>
        </w:rPr>
        <w:t>- способствование снижению уровня алкоголизма и наркомании среди населения;</w:t>
      </w:r>
    </w:p>
    <w:p>
      <w:pPr>
        <w:pStyle w:val="216"/>
        <w:tabs>
          <w:tab w:val="clear" w:pos="343"/>
          <w:tab w:val="left" w:pos="290" w:leader="none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совершенствование системы обучения правилам безопасного поведения на улицах и дорогах;</w:t>
      </w:r>
    </w:p>
    <w:p>
      <w:pPr>
        <w:pStyle w:val="Normal"/>
        <w:tabs>
          <w:tab w:val="clear" w:pos="343"/>
          <w:tab w:val="left" w:pos="9781" w:leader="none"/>
        </w:tabs>
        <w:ind w:left="-709" w:firstLine="709"/>
        <w:jc w:val="both"/>
        <w:rPr/>
      </w:pPr>
      <w:r>
        <w:rPr>
          <w:sz w:val="26"/>
        </w:rPr>
        <w:t>-  совершенствование организации движения транспорта и пешеходов.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b/>
          <w:sz w:val="26"/>
        </w:rPr>
        <w:t>Задачи программы: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обеспечение безопасных условий жизнедеятельности на территории ЗАТО                        г. Радужный;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профилактика правонарушений среди несовершеннолетних и молодежи;</w:t>
      </w:r>
    </w:p>
    <w:p>
      <w:pPr>
        <w:pStyle w:val="ConsPlusNormal1"/>
        <w:widowControl/>
        <w:tabs>
          <w:tab w:val="clear" w:pos="343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-профилактика алкоголизма и наркомании среди населения;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sz w:val="26"/>
        </w:rPr>
        <w:t>-</w:t>
      </w:r>
      <w:r>
        <w:rPr>
          <w:rFonts w:ascii="Times New Roman" w:hAnsi="Times New Roman"/>
          <w:sz w:val="26"/>
        </w:rPr>
        <w:t>предупреждение (профилактика) терроризма и экстремизма;</w:t>
      </w:r>
    </w:p>
    <w:p>
      <w:pPr>
        <w:pStyle w:val="216"/>
        <w:tabs>
          <w:tab w:val="clear" w:pos="343"/>
          <w:tab w:val="left" w:pos="360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>
      <w:pPr>
        <w:pStyle w:val="216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ascii="Times New Roman" w:hAnsi="Times New Roman"/>
          <w:sz w:val="26"/>
        </w:rPr>
        <w:t>- минимизация доступа молодежи к наркотическим средствам.</w:t>
      </w:r>
    </w:p>
    <w:p>
      <w:pPr>
        <w:pStyle w:val="216"/>
        <w:ind w:left="3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/>
      </w:pPr>
      <w:r>
        <w:rPr>
          <w:b/>
          <w:sz w:val="26"/>
        </w:rPr>
        <w:t>Целевые показатели (индикаторы) муниципальной программы</w:t>
      </w:r>
    </w:p>
    <w:tbl>
      <w:tblPr>
        <w:tblW w:w="96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96"/>
        <w:gridCol w:w="1138"/>
        <w:gridCol w:w="1446"/>
        <w:gridCol w:w="1485"/>
        <w:gridCol w:w="1405"/>
        <w:gridCol w:w="1367"/>
      </w:tblGrid>
      <w:tr>
        <w:trPr>
          <w:trHeight w:val="51" w:hRule="atLeast"/>
        </w:trPr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Показатели (индикаторы)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Ед.изм.</w:t>
            </w:r>
          </w:p>
        </w:tc>
        <w:tc>
          <w:tcPr>
            <w:tcW w:w="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Значение показателя (индикатора)</w:t>
            </w:r>
          </w:p>
        </w:tc>
      </w:tr>
      <w:tr>
        <w:trPr>
          <w:trHeight w:val="27" w:hRule="atLeast"/>
        </w:trPr>
        <w:tc>
          <w:tcPr>
            <w:tcW w:w="2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Отчетный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Текущий год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Плановый период реализации Программы</w:t>
            </w:r>
          </w:p>
        </w:tc>
      </w:tr>
      <w:tr>
        <w:trPr>
          <w:trHeight w:val="27" w:hRule="atLeast"/>
        </w:trPr>
        <w:tc>
          <w:tcPr>
            <w:tcW w:w="2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2022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2023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2024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2025</w:t>
            </w:r>
          </w:p>
        </w:tc>
      </w:tr>
      <w:tr>
        <w:trPr>
          <w:trHeight w:val="996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tabs>
                <w:tab w:val="clear" w:pos="343"/>
                <w:tab w:val="left" w:pos="366" w:leader="none"/>
              </w:tabs>
              <w:jc w:val="center"/>
              <w:rPr/>
            </w:pPr>
            <w:r>
              <w:rPr>
                <w:sz w:val="22"/>
              </w:rPr>
              <w:t>Количество рейдов/патрулей, проводимых членами Добровольных народных дружин, действующих на территории ЗАТО</w:t>
            </w:r>
          </w:p>
          <w:p>
            <w:pPr>
              <w:pStyle w:val="Style23"/>
              <w:widowControl w:val="false"/>
              <w:tabs>
                <w:tab w:val="clear" w:pos="343"/>
                <w:tab w:val="left" w:pos="366" w:leader="none"/>
              </w:tabs>
              <w:jc w:val="center"/>
              <w:rPr/>
            </w:pPr>
            <w:r>
              <w:rPr>
                <w:sz w:val="22"/>
              </w:rPr>
              <w:t>г. Радужный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</w:tr>
      <w:tr>
        <w:trPr>
          <w:trHeight w:val="996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jc w:val="center"/>
              <w:rPr/>
            </w:pPr>
            <w:r>
              <w:rPr>
                <w:sz w:val="22"/>
              </w:rPr>
              <w:t>Количество правонарушений, выявленных членами Добровольных народных дружин, действующих на территории ЗАТО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jc w:val="center"/>
              <w:rPr/>
            </w:pPr>
            <w:r>
              <w:rPr>
                <w:sz w:val="22"/>
              </w:rPr>
              <w:t>г. Радужный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</w:tr>
      <w:tr>
        <w:trPr>
          <w:trHeight w:val="996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jc w:val="center"/>
              <w:rPr/>
            </w:pPr>
            <w:r>
              <w:rPr>
                <w:sz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jc w:val="center"/>
              <w:rPr/>
            </w:pPr>
            <w:r>
              <w:rPr>
                <w:sz w:val="22"/>
              </w:rPr>
              <w:t>дорожного движения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jc w:val="center"/>
              <w:rPr/>
            </w:pPr>
            <w:r>
              <w:rPr>
                <w:sz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</w:tr>
      <w:tr>
        <w:trPr>
          <w:trHeight w:val="27" w:hRule="atLeast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Количество мероприятий по профилактике наркомании и алкоголизма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</w:tr>
      <w:tr>
        <w:trPr>
          <w:trHeight w:val="27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</w:tr>
      <w:tr>
        <w:trPr>
          <w:trHeight w:val="27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</w:tr>
      <w:tr>
        <w:trPr>
          <w:trHeight w:val="27" w:hRule="atLeast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jc w:val="center"/>
              <w:rPr/>
            </w:pPr>
            <w:r>
              <w:rPr>
                <w:sz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</w:tr>
    </w:tbl>
    <w:p>
      <w:pPr>
        <w:pStyle w:val="Normal"/>
        <w:ind w:left="-709" w:firstLine="709"/>
        <w:jc w:val="both"/>
        <w:rPr/>
      </w:pPr>
      <w:r>
        <w:rPr>
          <w:sz w:val="26"/>
        </w:rPr>
        <w:t>Реализация Программы позволит:</w:t>
      </w:r>
    </w:p>
    <w:p>
      <w:pPr>
        <w:pStyle w:val="Normal"/>
        <w:jc w:val="both"/>
        <w:rPr/>
      </w:pPr>
      <w:r>
        <w:rPr>
          <w:sz w:val="26"/>
        </w:rPr>
        <w:t>-  улучшить профилактику правонарушений в среде несовершеннолетних и молодежи;</w:t>
      </w:r>
    </w:p>
    <w:p>
      <w:pPr>
        <w:pStyle w:val="Normal"/>
        <w:ind w:left="-709" w:firstLine="709"/>
        <w:jc w:val="both"/>
        <w:rPr/>
      </w:pPr>
      <w:r>
        <w:rPr>
          <w:sz w:val="26"/>
        </w:rPr>
        <w:t>- усилить предупредительно-профилактическую работу по месту жительства граждан;</w:t>
      </w:r>
    </w:p>
    <w:p>
      <w:pPr>
        <w:pStyle w:val="Normal"/>
        <w:ind w:left="15" w:right="615" w:hanging="0"/>
        <w:jc w:val="both"/>
        <w:rPr/>
      </w:pPr>
      <w:r>
        <w:rPr>
          <w:sz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>
      <w:pPr>
        <w:pStyle w:val="Normal"/>
        <w:ind w:left="-709" w:firstLine="709"/>
        <w:jc w:val="both"/>
        <w:rPr/>
      </w:pPr>
      <w:r>
        <w:rPr>
          <w:sz w:val="26"/>
        </w:rPr>
        <w:t>- снизить общий уровень потребления населением алкогольной продукции;</w:t>
      </w:r>
    </w:p>
    <w:p>
      <w:pPr>
        <w:pStyle w:val="Normal"/>
        <w:ind w:left="-709" w:firstLine="709"/>
        <w:jc w:val="both"/>
        <w:rPr/>
      </w:pPr>
      <w:r>
        <w:rPr>
          <w:sz w:val="26"/>
        </w:rPr>
        <w:t>- снизить процент аварийности на дорогах;</w:t>
      </w:r>
    </w:p>
    <w:p>
      <w:pPr>
        <w:pStyle w:val="Normal"/>
        <w:ind w:right="480" w:hanging="0"/>
        <w:jc w:val="both"/>
        <w:rPr/>
      </w:pPr>
      <w:r>
        <w:rPr>
          <w:sz w:val="26"/>
        </w:rPr>
        <w:t>- совершенствовать политику в работе с участниками дорожного движения и организацию дорожного движения;</w:t>
      </w:r>
    </w:p>
    <w:p>
      <w:pPr>
        <w:pStyle w:val="Normal"/>
        <w:ind w:left="-709" w:firstLine="709"/>
        <w:jc w:val="both"/>
        <w:rPr/>
      </w:pPr>
      <w:r>
        <w:rPr>
          <w:sz w:val="26"/>
        </w:rPr>
        <w:t>- повысить безопасность условий движения на автомобильных дорогах;</w:t>
      </w:r>
    </w:p>
    <w:p>
      <w:pPr>
        <w:pStyle w:val="Normal"/>
        <w:ind w:left="-709" w:firstLine="709"/>
        <w:jc w:val="both"/>
        <w:rPr/>
      </w:pPr>
      <w:r>
        <w:rPr>
          <w:sz w:val="26"/>
        </w:rPr>
        <w:t>- ужесточить контроль над развитием наркоситуации в городе;</w:t>
      </w:r>
    </w:p>
    <w:p>
      <w:pPr>
        <w:pStyle w:val="Normal"/>
        <w:ind w:left="-15" w:right="600" w:hanging="0"/>
        <w:jc w:val="both"/>
        <w:rPr/>
      </w:pPr>
      <w:r>
        <w:rPr>
          <w:sz w:val="26"/>
        </w:rPr>
        <w:t>- проводить профилактические мероприятия просветительской и пропагандистской направленности (не менее 40 мероприятий в год).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/>
      </w:pPr>
      <w:r>
        <w:rPr>
          <w:b/>
          <w:sz w:val="26"/>
        </w:rPr>
        <w:t>4. Мероприятия муниципальной программы</w:t>
      </w:r>
    </w:p>
    <w:p>
      <w:pPr>
        <w:pStyle w:val="216"/>
        <w:tabs>
          <w:tab w:val="clear" w:pos="343"/>
          <w:tab w:val="left" w:pos="567" w:leader="none"/>
        </w:tabs>
        <w:ind w:left="-709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216"/>
        <w:tabs>
          <w:tab w:val="clear" w:pos="343"/>
          <w:tab w:val="left" w:pos="567" w:leader="none"/>
        </w:tabs>
        <w:ind w:left="30" w:firstLine="709"/>
        <w:jc w:val="both"/>
        <w:rPr/>
      </w:pPr>
      <w:r>
        <w:rPr>
          <w:rFonts w:ascii="Times New Roman" w:hAnsi="Times New Roman"/>
          <w:sz w:val="26"/>
        </w:rPr>
        <w:t>Мероприятия муниципальной программы представлены в приложениях  муниципальных подпрограмм.</w:t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/>
      </w:pPr>
      <w:r>
        <w:rPr>
          <w:b/>
          <w:sz w:val="28"/>
        </w:rPr>
        <w:t>ПАСПОРТ</w:t>
      </w:r>
    </w:p>
    <w:p>
      <w:pPr>
        <w:pStyle w:val="Normal"/>
        <w:jc w:val="center"/>
        <w:rPr/>
      </w:pPr>
      <w:r>
        <w:rPr>
          <w:b/>
          <w:sz w:val="26"/>
        </w:rPr>
        <w:t>подпрограммы</w:t>
      </w:r>
    </w:p>
    <w:p>
      <w:pPr>
        <w:pStyle w:val="Normal"/>
        <w:ind w:left="426" w:hanging="0"/>
        <w:jc w:val="center"/>
        <w:rPr/>
      </w:pPr>
      <w:r>
        <w:rPr/>
      </w:r>
    </w:p>
    <w:tbl>
      <w:tblPr>
        <w:tblW w:w="10510" w:type="dxa"/>
        <w:jc w:val="left"/>
        <w:tblInd w:w="-30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191"/>
        <w:gridCol w:w="8318"/>
      </w:tblGrid>
      <w:tr>
        <w:trPr>
          <w:trHeight w:val="420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Наименование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«Комплексные меры профилактики правонарушений на территории ЗАТО г. Радужный Владимирской области»</w:t>
            </w:r>
          </w:p>
        </w:tc>
      </w:tr>
      <w:tr>
        <w:trPr>
          <w:trHeight w:val="227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Ответственный исполнитель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>
            <w:pPr>
              <w:pStyle w:val="ConsPlusCell1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227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Соисполнители 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Административная комиссия,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Комиссия по делам несовершеннолетних и защите их прав,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-Комиссия по профилактике правонарушений ЗАТО г. Радужный Владимирской области,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МКУ «Городской комитет муниципального хозяйства»,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-МКУ «Управление административными зданиями»,</w:t>
            </w:r>
          </w:p>
        </w:tc>
      </w:tr>
      <w:tr>
        <w:trPr>
          <w:trHeight w:val="336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Цель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213" w:leader="none"/>
                <w:tab w:val="left" w:pos="318" w:leader="none"/>
              </w:tabs>
              <w:rPr/>
            </w:pPr>
            <w:r>
              <w:rPr>
                <w:rFonts w:ascii="Times New Roman" w:hAnsi="Times New Roman"/>
                <w:sz w:val="26"/>
              </w:rPr>
              <w:t>-совершенствование системы  профилактики правонарушений</w:t>
            </w:r>
          </w:p>
        </w:tc>
      </w:tr>
      <w:tr>
        <w:trPr>
          <w:trHeight w:val="717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Задачи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18" w:leader="none"/>
              </w:tabs>
              <w:ind w:left="0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повышение уровня правовых знаний населения;</w:t>
            </w:r>
          </w:p>
          <w:p>
            <w:pPr>
              <w:pStyle w:val="216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18" w:leader="none"/>
              </w:tabs>
              <w:ind w:left="0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профилактика правонарушений среди городского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</w:tabs>
              <w:ind w:left="60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населения, в том числе несовершеннолетних и молодежи;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</w:tabs>
              <w:ind w:left="246" w:hanging="18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>
        <w:trPr>
          <w:trHeight w:val="270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Целевые индикаторы   и          показатели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ind w:left="72" w:hanging="0"/>
              <w:jc w:val="both"/>
              <w:rPr/>
            </w:pPr>
            <w:r>
              <w:rPr/>
              <w:t>- количество рейдов/патрулей, проводимых членами Добровольных народных дружин, действующих на территории ЗАТО г. Радужный;</w:t>
            </w:r>
          </w:p>
          <w:p>
            <w:pPr>
              <w:pStyle w:val="Style23"/>
              <w:widowControl w:val="false"/>
              <w:ind w:left="72" w:firstLine="142"/>
              <w:jc w:val="both"/>
              <w:rPr/>
            </w:pPr>
            <w:r>
              <w:rPr/>
              <w:t>- количество правонарушений, выявленных членами Добровольных народных дружин, действующих на территории ЗАТО г. Радужный.</w:t>
            </w:r>
          </w:p>
        </w:tc>
      </w:tr>
      <w:tr>
        <w:trPr>
          <w:trHeight w:val="781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Сроки и этапы реализации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Сроки реализации подпрограммы: 2017-2025 годы</w:t>
            </w:r>
          </w:p>
        </w:tc>
      </w:tr>
      <w:tr>
        <w:trPr>
          <w:trHeight w:val="869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</w:rPr>
              <w:t xml:space="preserve">Общие затраты на реализацию муниципальной подпрограммы в 2017 – 2025 годы составят  </w:t>
            </w:r>
            <w:r>
              <w:rPr>
                <w:b/>
                <w:sz w:val="26"/>
              </w:rPr>
              <w:t xml:space="preserve">1 900,33352 </w:t>
            </w:r>
            <w:r>
              <w:rPr>
                <w:sz w:val="26"/>
              </w:rPr>
              <w:t>тыс. рублей, в том числе: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2017 году –10,0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2018 году – 1 068,164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2019 году – 484,97452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2020 году – 64,0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2021 году – 75,195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2022 году – 66,00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2023 году –00,00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2024 году – 66,00  тыс. руб.;</w:t>
            </w:r>
          </w:p>
          <w:p>
            <w:pPr>
              <w:pStyle w:val="Normal"/>
              <w:widowControl w:val="false"/>
              <w:ind w:left="33" w:hanging="11"/>
              <w:jc w:val="both"/>
              <w:rPr/>
            </w:pPr>
            <w:r>
              <w:rPr>
                <w:sz w:val="26"/>
              </w:rPr>
              <w:t>в 2025 году – 66,00  тыс. руб.</w:t>
            </w:r>
          </w:p>
        </w:tc>
      </w:tr>
      <w:tr>
        <w:trPr>
          <w:trHeight w:val="2209" w:hRule="atLeast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Реализация подпрограммы позволит: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-повысить эффективность системы социальной профилактики правонарушений;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-оздоровить обстановку на улицах и в других общественных местах;</w:t>
            </w:r>
          </w:p>
          <w:p>
            <w:pPr>
              <w:pStyle w:val="ConsPlusCell1"/>
              <w:widowControl w:val="false"/>
              <w:ind w:left="66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/>
      </w:pPr>
      <w:r>
        <w:rPr>
          <w:b/>
          <w:sz w:val="26"/>
        </w:rPr>
        <w:t>1. Характеристика проблемы и обоснование</w:t>
      </w:r>
    </w:p>
    <w:p>
      <w:pPr>
        <w:pStyle w:val="Normal"/>
        <w:jc w:val="center"/>
        <w:rPr/>
      </w:pPr>
      <w:r>
        <w:rPr>
          <w:b/>
          <w:sz w:val="26"/>
        </w:rPr>
        <w:t>необходимости ее решения программными методами</w:t>
      </w:r>
    </w:p>
    <w:p>
      <w:pPr>
        <w:pStyle w:val="214"/>
        <w:rPr>
          <w:sz w:val="26"/>
        </w:rPr>
      </w:pPr>
      <w:r>
        <w:rPr>
          <w:sz w:val="26"/>
        </w:rPr>
      </w:r>
    </w:p>
    <w:p>
      <w:pPr>
        <w:pStyle w:val="214"/>
        <w:rPr/>
      </w:pPr>
      <w:r>
        <w:rPr>
          <w:sz w:val="26"/>
        </w:rPr>
        <w:t xml:space="preserve">Разработка настоящей подпрограммы вызвана необходимостью дальнейшей стабилизации и снижения уровня  криминогенной обстановки на территории ЗАТО                  г. Радужный, которая продолжает оказывать негативное влияние на социально-экономическое развитие города. </w:t>
      </w:r>
    </w:p>
    <w:p>
      <w:pPr>
        <w:pStyle w:val="Normal"/>
        <w:ind w:firstLine="720"/>
        <w:jc w:val="both"/>
        <w:rPr/>
      </w:pPr>
      <w:r>
        <w:rPr>
          <w:sz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 </w:t>
      </w:r>
    </w:p>
    <w:p>
      <w:pPr>
        <w:pStyle w:val="Normal"/>
        <w:ind w:firstLine="720"/>
        <w:jc w:val="both"/>
        <w:rPr/>
      </w:pPr>
      <w:r>
        <w:rPr>
          <w:spacing w:val="-2"/>
          <w:sz w:val="26"/>
        </w:rPr>
        <w:t xml:space="preserve">В то же время, не достигнуто заметного улучшения в борьбе с </w:t>
      </w:r>
      <w:r>
        <w:rPr>
          <w:sz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>
      <w:pPr>
        <w:pStyle w:val="Normal"/>
        <w:ind w:firstLine="720"/>
        <w:jc w:val="both"/>
        <w:rPr/>
      </w:pPr>
      <w:r>
        <w:rPr>
          <w:sz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>
      <w:pPr>
        <w:pStyle w:val="Normal"/>
        <w:jc w:val="both"/>
        <w:rPr/>
      </w:pPr>
      <w:r>
        <w:rPr>
          <w:spacing w:val="-2"/>
          <w:sz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    </w:t>
      </w:r>
    </w:p>
    <w:p>
      <w:pPr>
        <w:pStyle w:val="Style23"/>
        <w:jc w:val="center"/>
        <w:rPr/>
      </w:pPr>
      <w:r>
        <w:rPr/>
      </w:r>
    </w:p>
    <w:p>
      <w:pPr>
        <w:pStyle w:val="Style23"/>
        <w:ind w:firstLine="709"/>
        <w:jc w:val="center"/>
        <w:rPr/>
      </w:pPr>
      <w:r>
        <w:rPr>
          <w:b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firstLine="709"/>
        <w:jc w:val="both"/>
        <w:rPr/>
      </w:pPr>
      <w:r>
        <w:rPr>
          <w:sz w:val="26"/>
        </w:rPr>
        <w:t>Целью подпрограммы является:</w:t>
      </w:r>
    </w:p>
    <w:p>
      <w:pPr>
        <w:pStyle w:val="Normal"/>
        <w:ind w:firstLine="709"/>
        <w:jc w:val="both"/>
        <w:rPr/>
      </w:pPr>
      <w:r>
        <w:rPr>
          <w:sz w:val="26"/>
        </w:rPr>
        <w:t>- совершенствование системы профилактики правонарушений и обеспечения общественного порядка.</w:t>
      </w:r>
    </w:p>
    <w:p>
      <w:pPr>
        <w:pStyle w:val="Normal"/>
        <w:ind w:firstLine="709"/>
        <w:jc w:val="both"/>
        <w:rPr/>
      </w:pPr>
      <w:r>
        <w:rPr>
          <w:sz w:val="26"/>
        </w:rPr>
        <w:t>Подпрограмма предусматривает решение следующих задач:</w:t>
      </w:r>
    </w:p>
    <w:p>
      <w:pPr>
        <w:pStyle w:val="Normal"/>
        <w:ind w:firstLine="709"/>
        <w:jc w:val="both"/>
        <w:rPr/>
      </w:pPr>
      <w:r>
        <w:rPr>
          <w:sz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>
      <w:pPr>
        <w:pStyle w:val="Normal"/>
        <w:ind w:firstLine="709"/>
        <w:jc w:val="both"/>
        <w:rPr/>
      </w:pPr>
      <w:r>
        <w:rPr>
          <w:sz w:val="26"/>
        </w:rPr>
        <w:t>- обеспечение безопасных условий жизнедеятельности на территории ЗАТО                       г. Радужный;</w:t>
      </w:r>
    </w:p>
    <w:p>
      <w:pPr>
        <w:pStyle w:val="Normal"/>
        <w:ind w:firstLine="709"/>
        <w:jc w:val="both"/>
        <w:rPr/>
      </w:pPr>
      <w:r>
        <w:rPr>
          <w:sz w:val="26"/>
        </w:rPr>
        <w:t>- профилактика правонарушений среди несовершеннолетних и молодежи;</w:t>
      </w:r>
    </w:p>
    <w:p>
      <w:pPr>
        <w:pStyle w:val="Normal"/>
        <w:ind w:firstLine="709"/>
        <w:jc w:val="both"/>
        <w:rPr/>
      </w:pPr>
      <w:r>
        <w:rPr>
          <w:sz w:val="26"/>
        </w:rPr>
        <w:t xml:space="preserve">- материально-техническое обеспечение деятельности по профилактике правонарушений. </w:t>
      </w:r>
    </w:p>
    <w:p>
      <w:pPr>
        <w:pStyle w:val="Normal"/>
        <w:jc w:val="both"/>
        <w:rPr/>
      </w:pPr>
      <w:r>
        <w:rPr>
          <w:sz w:val="26"/>
        </w:rPr>
        <w:t>Подпрограмма реализуется в 2017 – 2025 годах.</w:t>
      </w:r>
    </w:p>
    <w:p>
      <w:pPr>
        <w:pStyle w:val="Normal"/>
        <w:jc w:val="both"/>
        <w:rPr/>
      </w:pPr>
      <w:r>
        <w:rPr>
          <w:sz w:val="26"/>
        </w:rPr>
        <w:t>Целевые показатели (индикаторы) подпрограммы:</w:t>
      </w:r>
    </w:p>
    <w:p>
      <w:pPr>
        <w:pStyle w:val="Normal"/>
        <w:ind w:firstLine="343"/>
        <w:jc w:val="both"/>
        <w:rPr/>
      </w:pPr>
      <w:r>
        <w:rPr>
          <w:sz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tbl>
      <w:tblPr>
        <w:tblW w:w="969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3"/>
        <w:gridCol w:w="1024"/>
        <w:gridCol w:w="1529"/>
        <w:gridCol w:w="1396"/>
        <w:gridCol w:w="1350"/>
        <w:gridCol w:w="1311"/>
      </w:tblGrid>
      <w:tr>
        <w:trPr>
          <w:trHeight w:val="51" w:hRule="atLeast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Показатели (индикаторы)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Ед.изм.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Значение показателя (индикатора)</w:t>
            </w:r>
          </w:p>
        </w:tc>
      </w:tr>
      <w:tr>
        <w:trPr>
          <w:trHeight w:val="27" w:hRule="atLeast"/>
        </w:trPr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5" w:hanging="0"/>
              <w:jc w:val="center"/>
              <w:rPr/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Текущий год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Плановый период реализации Программы</w:t>
            </w:r>
          </w:p>
        </w:tc>
      </w:tr>
      <w:tr>
        <w:trPr>
          <w:trHeight w:val="27" w:hRule="atLeast"/>
        </w:trPr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2025</w:t>
            </w:r>
          </w:p>
        </w:tc>
      </w:tr>
      <w:tr>
        <w:trPr>
          <w:trHeight w:val="239" w:hRule="atLeast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rPr/>
            </w:pPr>
            <w:r>
              <w:rPr>
                <w:sz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rPr/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rPr/>
            </w:pPr>
            <w:r>
              <w:rPr>
                <w:sz w:val="24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500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Количество мероприятий по профилактике наркомании и алкоголизма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Количество участников мероприятий по профилактике наркомании и алкоголизма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12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rPr/>
            </w:pPr>
            <w:r>
              <w:rPr>
                <w:sz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300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ind w:firstLine="72"/>
              <w:jc w:val="both"/>
              <w:rPr/>
            </w:pPr>
            <w:r>
              <w:rPr>
                <w:sz w:val="24"/>
              </w:rPr>
              <w:t>Количество рейдов/патрулей, проводимых членами Добровольных народных дружин, действующих на территории ЗАТО                        г. Радужный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</w:tr>
      <w:tr>
        <w:trPr>
          <w:trHeight w:val="27" w:hRule="atLeas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rPr/>
            </w:pPr>
            <w:r>
              <w:rPr>
                <w:sz w:val="24"/>
              </w:rPr>
              <w:t>Количество правонарушений, выявленных членами Добровольных народных дружин, действующих на территории ЗАТО г. Радужный.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20</w:t>
            </w:r>
          </w:p>
        </w:tc>
      </w:tr>
    </w:tbl>
    <w:p>
      <w:pPr>
        <w:pStyle w:val="ConsPlusCell1"/>
        <w:widowControl/>
        <w:ind w:left="180" w:hanging="0"/>
        <w:jc w:val="both"/>
        <w:rPr/>
      </w:pPr>
      <w:r>
        <w:rPr>
          <w:rFonts w:ascii="Times New Roman" w:hAnsi="Times New Roman"/>
          <w:sz w:val="26"/>
        </w:rPr>
        <w:t>Реализация подпрограммы позволит:</w:t>
      </w:r>
    </w:p>
    <w:p>
      <w:pPr>
        <w:pStyle w:val="ConsPlusCell1"/>
        <w:widowControl/>
        <w:jc w:val="both"/>
        <w:rPr/>
      </w:pPr>
      <w:r>
        <w:rPr>
          <w:rFonts w:ascii="Times New Roman" w:hAnsi="Times New Roman"/>
          <w:sz w:val="26"/>
        </w:rPr>
        <w:t>- повысить эффективность системы социальной профилактики правонарушений;</w:t>
      </w:r>
    </w:p>
    <w:p>
      <w:pPr>
        <w:pStyle w:val="ConsPlusCell1"/>
        <w:widowControl/>
        <w:jc w:val="both"/>
        <w:rPr/>
      </w:pPr>
      <w:r>
        <w:rPr>
          <w:rFonts w:ascii="Times New Roman" w:hAnsi="Times New Roman"/>
          <w:sz w:val="26"/>
        </w:rPr>
        <w:t>- оздоровить обстановку на улицах и в других общественных местах;</w:t>
      </w:r>
    </w:p>
    <w:p>
      <w:pPr>
        <w:pStyle w:val="ConsPlusCell1"/>
        <w:widowControl/>
        <w:ind w:right="315" w:hanging="0"/>
        <w:jc w:val="both"/>
        <w:rPr/>
      </w:pPr>
      <w:r>
        <w:rPr>
          <w:rFonts w:ascii="Times New Roman" w:hAnsi="Times New Roman"/>
          <w:sz w:val="26"/>
        </w:rPr>
        <w:t>- 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>
      <w:pPr>
        <w:pStyle w:val="Normal"/>
        <w:jc w:val="center"/>
        <w:rPr/>
      </w:pPr>
      <w:r>
        <w:rPr>
          <w:b/>
          <w:sz w:val="26"/>
        </w:rPr>
        <w:t>3. Ресурсное обеспечение подпрограммы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6"/>
        </w:rPr>
        <w:t xml:space="preserve">Объем финансирования подпрограммы на 2017 – 2025 годы составляет </w:t>
      </w:r>
      <w:r>
        <w:rPr>
          <w:b/>
          <w:sz w:val="26"/>
        </w:rPr>
        <w:t xml:space="preserve">1 900,33352 </w:t>
      </w:r>
      <w:r>
        <w:rPr>
          <w:sz w:val="26"/>
        </w:rPr>
        <w:t xml:space="preserve"> тыс. рублей, в том числе  собственных доходов – </w:t>
      </w:r>
      <w:r>
        <w:rPr>
          <w:b/>
          <w:sz w:val="26"/>
        </w:rPr>
        <w:t xml:space="preserve">1 867,13852 </w:t>
      </w:r>
      <w:r>
        <w:rPr>
          <w:sz w:val="26"/>
        </w:rPr>
        <w:t xml:space="preserve"> тыс. рублей.      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tbl>
      <w:tblPr>
        <w:tblW w:w="10811" w:type="dxa"/>
        <w:jc w:val="left"/>
        <w:tblInd w:w="-4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28"/>
        <w:gridCol w:w="1049"/>
        <w:gridCol w:w="1308"/>
        <w:gridCol w:w="708"/>
        <w:gridCol w:w="862"/>
        <w:gridCol w:w="759"/>
        <w:gridCol w:w="657"/>
        <w:gridCol w:w="1417"/>
        <w:gridCol w:w="1129"/>
        <w:gridCol w:w="1593"/>
      </w:tblGrid>
      <w:tr>
        <w:trPr>
          <w:trHeight w:val="705" w:hRule="atLeast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Наименование программы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Срок исполнения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Объем финансирования,   (тыс. руб.)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sz w:val="22"/>
              </w:rPr>
              <w:t>Субсидии,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Всего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Из федерального бюджета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Из областного бюджета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Другие собственные доходы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Внебюджетные средства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Исполнителисоисполни- тели, ответствен ные за реализацию программы</w:t>
            </w:r>
          </w:p>
        </w:tc>
      </w:tr>
      <w:tr>
        <w:trPr>
          <w:trHeight w:val="709" w:hRule="atLeast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1.1. Подпрограмма «Комплексные меры профилактики правонарушений на территории ЗАТО г.Радужный Владимирской области»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Администрация ЗАТО г.Радужный Владимирской области, административная комиссия, комиссия по делам несовершеннолетних и защите их прав, управление образования администрац</w:t>
            </w:r>
          </w:p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ии ЗАТО г.Радужный Владимирской области, МКУ «ГКМХ», МКУ «Комитет по культуре и спорту», МКУ "УАЗ"</w:t>
            </w:r>
          </w:p>
        </w:tc>
      </w:tr>
      <w:tr>
        <w:trPr>
          <w:trHeight w:val="846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1 068,164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1 068,164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484,97452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474,97452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2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75,195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9,195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4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4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66,0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rPr/>
            </w:pPr>
            <w:r>
              <w:rPr>
                <w:rFonts w:ascii="Times New Roman" w:hAnsi="Times New Roman"/>
                <w:b/>
                <w:sz w:val="22"/>
              </w:rPr>
              <w:t>Итого по подпограм ме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2017-2025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-108" w:hanging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1 900,33352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1 867,13852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33,195</w:t>
            </w:r>
          </w:p>
        </w:tc>
        <w:tc>
          <w:tcPr>
            <w:tcW w:w="1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216"/>
        <w:tabs>
          <w:tab w:val="clear" w:pos="343"/>
          <w:tab w:val="left" w:pos="0" w:leader="none"/>
          <w:tab w:val="left" w:pos="567" w:leader="none"/>
        </w:tabs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jc w:val="center"/>
        <w:rPr/>
      </w:pPr>
      <w:r>
        <w:rPr>
          <w:rFonts w:ascii="Times New Roman" w:hAnsi="Times New Roman"/>
          <w:b/>
          <w:sz w:val="26"/>
        </w:rPr>
        <w:t>4. Мероприятия муниципальной подпрограммы</w:t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Перечень мероприятий муниципальной подпрограммы представлен в приложении  к подпрограмме.</w:t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ПАСПОРТ</w:t>
      </w:r>
    </w:p>
    <w:p>
      <w:pPr>
        <w:pStyle w:val="Normal"/>
        <w:jc w:val="center"/>
        <w:rPr/>
      </w:pPr>
      <w:r>
        <w:rPr>
          <w:b/>
          <w:sz w:val="28"/>
        </w:rPr>
        <w:t xml:space="preserve">подпрограммы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438" w:type="dxa"/>
        <w:jc w:val="left"/>
        <w:tblInd w:w="-30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180"/>
        <w:gridCol w:w="8257"/>
      </w:tblGrid>
      <w:tr>
        <w:trPr>
          <w:trHeight w:val="420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Наименование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«Профилактика дорожно-транспортного травматизма на территории ЗАТО  г. Радужный Владимирской области»</w:t>
            </w:r>
          </w:p>
        </w:tc>
      </w:tr>
      <w:tr>
        <w:trPr>
          <w:trHeight w:val="227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Ответственный исполнитель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МКУ «ГКМХ»</w:t>
            </w:r>
          </w:p>
        </w:tc>
      </w:tr>
      <w:tr>
        <w:trPr>
          <w:trHeight w:val="227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Соисполнители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Управление образования администрации ЗАТО г. Радужный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Цель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numPr>
                <w:ilvl w:val="0"/>
                <w:numId w:val="3"/>
              </w:numPr>
              <w:tabs>
                <w:tab w:val="clear" w:pos="343"/>
                <w:tab w:val="left" w:pos="213" w:leader="none"/>
              </w:tabs>
              <w:ind w:left="213" w:hanging="213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ДТП;</w:t>
            </w:r>
          </w:p>
          <w:p>
            <w:pPr>
              <w:pStyle w:val="ConsPlusCell1"/>
              <w:widowControl w:val="false"/>
              <w:numPr>
                <w:ilvl w:val="0"/>
                <w:numId w:val="3"/>
              </w:numPr>
              <w:tabs>
                <w:tab w:val="clear" w:pos="343"/>
                <w:tab w:val="left" w:pos="213" w:leader="none"/>
              </w:tabs>
              <w:ind w:left="213" w:hanging="213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повышение обеспечения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 в рамках регионального проекта «Безопасность дорожного движения».</w:t>
            </w:r>
          </w:p>
        </w:tc>
      </w:tr>
      <w:tr>
        <w:trPr>
          <w:trHeight w:val="717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Задачи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213" w:leader="none"/>
                <w:tab w:val="left" w:pos="318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-совершенствование системы обучения правилам безопасного поведения на улицах и дорогах;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213" w:leader="none"/>
                <w:tab w:val="left" w:pos="318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213" w:leader="none"/>
                <w:tab w:val="left" w:pos="318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-совершенствование профилактической работы и агитации безопасности дорожного движения;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-совершенствование организации движения транспорта и пешеходов;</w:t>
            </w:r>
          </w:p>
          <w:p>
            <w:pPr>
              <w:pStyle w:val="Normal"/>
              <w:widowControl w:val="false"/>
              <w:ind w:left="224" w:hanging="224"/>
              <w:jc w:val="both"/>
              <w:rPr/>
            </w:pPr>
            <w:r>
              <w:rPr>
                <w:sz w:val="26"/>
              </w:rPr>
              <w:t>- реализация мероприятий по обеспечению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 в рамках регионального проекта «Безопасность дорожного движения».</w:t>
            </w:r>
          </w:p>
        </w:tc>
      </w:tr>
      <w:tr>
        <w:trPr>
          <w:trHeight w:val="270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rPr/>
            </w:pPr>
            <w:r>
              <w:rPr/>
              <w:t>- количество мероприятий  по профилактике дорожного движения;</w:t>
            </w:r>
          </w:p>
          <w:p>
            <w:pPr>
              <w:pStyle w:val="Style23"/>
              <w:widowControl w:val="false"/>
              <w:rPr/>
            </w:pPr>
            <w:r>
              <w:rPr/>
              <w:t>- количество участников мероприятий по профилактике дорожного движения.</w:t>
            </w:r>
          </w:p>
        </w:tc>
      </w:tr>
      <w:tr>
        <w:trPr>
          <w:trHeight w:val="270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Сроки и этапы реализации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Подпрограмма реализуется в период с  2017 по 2025 годы.</w:t>
            </w:r>
          </w:p>
        </w:tc>
      </w:tr>
      <w:tr>
        <w:trPr>
          <w:trHeight w:val="2039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Объем финансирования подпрограммы: 643</w:t>
            </w:r>
            <w:r>
              <w:rPr>
                <w:rFonts w:ascii="Times New Roman" w:hAnsi="Times New Roman"/>
                <w:b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>92286тыс. руб., в т.ч.: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- 2017 год – 276,81386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- 2018 год – 38,371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- 2019 год – 0,00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- 2020 год — 164,37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- 2021 год — 0,00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- 2022 год — 0,00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- 2023 год — 164,368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- 2024 год — 0,00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- 2025 год - 0,00 тыс. руб.</w:t>
            </w:r>
          </w:p>
        </w:tc>
      </w:tr>
      <w:tr>
        <w:trPr>
          <w:trHeight w:val="895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Ожидаемые конечные результаты реализации подпрограммы</w:t>
            </w:r>
          </w:p>
        </w:tc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Реализация подпрограммы позволит: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-повысить безопасность условий движения на автомобильных дорогах;</w:t>
            </w:r>
          </w:p>
          <w:p>
            <w:pPr>
              <w:pStyle w:val="ConsPlusCell1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-повысить обеспечение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 в рамках регионального проекта «Безопасность дорожного движения».</w:t>
            </w:r>
          </w:p>
        </w:tc>
      </w:tr>
    </w:tbl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firstLine="142"/>
        <w:jc w:val="center"/>
        <w:rPr/>
      </w:pPr>
      <w:r>
        <w:rPr>
          <w:b/>
          <w:sz w:val="26"/>
        </w:rPr>
        <w:t>1. Характеристика проблемы и обоснование</w:t>
      </w:r>
    </w:p>
    <w:p>
      <w:pPr>
        <w:pStyle w:val="Normal"/>
        <w:ind w:firstLine="142"/>
        <w:jc w:val="center"/>
        <w:rPr/>
      </w:pPr>
      <w:r>
        <w:rPr>
          <w:b/>
          <w:sz w:val="26"/>
        </w:rPr>
        <w:t>необходимости ее решения программными методами</w:t>
      </w:r>
    </w:p>
    <w:p>
      <w:pPr>
        <w:pStyle w:val="214"/>
        <w:ind w:firstLine="142"/>
        <w:jc w:val="center"/>
        <w:rPr>
          <w:sz w:val="26"/>
        </w:rPr>
      </w:pPr>
      <w:r>
        <w:rPr>
          <w:sz w:val="26"/>
        </w:rPr>
      </w:r>
    </w:p>
    <w:p>
      <w:pPr>
        <w:pStyle w:val="214"/>
        <w:ind w:firstLine="142"/>
        <w:rPr/>
      </w:pPr>
      <w:r>
        <w:rPr>
          <w:sz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Сложная обстановка с аварийностью объясняется многими причинами: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- постоянно возрастающая мобильность населения;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- уменьшение перевозок общественным транспортом и увеличение перевозок личным транспортом;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>
      <w:pPr>
        <w:pStyle w:val="Normal"/>
        <w:ind w:firstLine="142"/>
        <w:jc w:val="both"/>
        <w:rPr/>
      </w:pPr>
      <w:r>
        <w:rPr>
          <w:spacing w:val="-2"/>
          <w:sz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>
      <w:pPr>
        <w:pStyle w:val="Normal"/>
        <w:ind w:firstLine="142"/>
        <w:jc w:val="both"/>
        <w:rPr>
          <w:spacing w:val="-2"/>
          <w:sz w:val="26"/>
        </w:rPr>
      </w:pPr>
      <w:r>
        <w:rPr>
          <w:spacing w:val="-2"/>
          <w:sz w:val="26"/>
        </w:rPr>
      </w:r>
    </w:p>
    <w:p>
      <w:pPr>
        <w:pStyle w:val="Style23"/>
        <w:tabs>
          <w:tab w:val="clear" w:pos="343"/>
          <w:tab w:val="left" w:pos="318" w:leader="none"/>
        </w:tabs>
        <w:ind w:firstLine="709"/>
        <w:jc w:val="center"/>
        <w:rPr/>
      </w:pPr>
      <w:r>
        <w:rPr>
          <w:b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16"/>
        <w:tabs>
          <w:tab w:val="clear" w:pos="343"/>
          <w:tab w:val="left" w:pos="318" w:leader="none"/>
        </w:tabs>
        <w:ind w:firstLine="142"/>
        <w:jc w:val="both"/>
        <w:rPr/>
      </w:pPr>
      <w:r>
        <w:rPr>
          <w:rFonts w:ascii="Times New Roman" w:hAnsi="Times New Roman"/>
          <w:sz w:val="26"/>
        </w:rPr>
        <w:t>Целями подпрограммы являются:</w:t>
      </w:r>
    </w:p>
    <w:p>
      <w:pPr>
        <w:pStyle w:val="ConsPlusCell1"/>
        <w:widowControl/>
        <w:ind w:firstLine="142"/>
        <w:jc w:val="both"/>
        <w:rPr/>
      </w:pPr>
      <w:r>
        <w:rPr>
          <w:rFonts w:ascii="Times New Roman" w:hAnsi="Times New Roman"/>
          <w:sz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>
      <w:pPr>
        <w:pStyle w:val="216"/>
        <w:tabs>
          <w:tab w:val="clear" w:pos="343"/>
          <w:tab w:val="left" w:pos="318" w:leader="none"/>
        </w:tabs>
        <w:ind w:firstLine="142"/>
        <w:jc w:val="both"/>
        <w:rPr/>
      </w:pPr>
      <w:r>
        <w:rPr>
          <w:rFonts w:ascii="Times New Roman" w:hAnsi="Times New Roman"/>
          <w:sz w:val="26"/>
        </w:rPr>
        <w:t>Подпрограмма предусматривает решение следующих задач:</w:t>
      </w:r>
    </w:p>
    <w:p>
      <w:pPr>
        <w:pStyle w:val="216"/>
        <w:tabs>
          <w:tab w:val="clear" w:pos="343"/>
          <w:tab w:val="left" w:pos="318" w:leader="none"/>
        </w:tabs>
        <w:ind w:firstLine="142"/>
        <w:jc w:val="both"/>
        <w:rPr/>
      </w:pPr>
      <w:r>
        <w:rPr>
          <w:rFonts w:ascii="Times New Roman" w:hAnsi="Times New Roman"/>
          <w:sz w:val="26"/>
        </w:rPr>
        <w:t>- совершенствование системы обучения правилам безопасного поведения на улицах и дорогах;</w:t>
      </w:r>
    </w:p>
    <w:p>
      <w:pPr>
        <w:pStyle w:val="216"/>
        <w:tabs>
          <w:tab w:val="clear" w:pos="343"/>
          <w:tab w:val="left" w:pos="318" w:leader="none"/>
        </w:tabs>
        <w:ind w:firstLine="142"/>
        <w:jc w:val="both"/>
        <w:rPr/>
      </w:pPr>
      <w:r>
        <w:rPr>
          <w:rFonts w:ascii="Times New Roman" w:hAnsi="Times New Roman"/>
          <w:sz w:val="26"/>
        </w:rPr>
        <w:t>- совершенствование профилактической работы и агитации безопасности дорожного движения;</w:t>
      </w:r>
    </w:p>
    <w:p>
      <w:pPr>
        <w:pStyle w:val="216"/>
        <w:tabs>
          <w:tab w:val="clear" w:pos="343"/>
          <w:tab w:val="left" w:pos="318" w:leader="none"/>
        </w:tabs>
        <w:ind w:firstLine="142"/>
        <w:jc w:val="both"/>
        <w:rPr/>
      </w:pPr>
      <w:r>
        <w:rPr>
          <w:rFonts w:ascii="Times New Roman" w:hAnsi="Times New Roman"/>
          <w:sz w:val="26"/>
        </w:rPr>
        <w:t>- совершенствование организации движения транспорта и пешеходов.</w:t>
      </w:r>
    </w:p>
    <w:p>
      <w:pPr>
        <w:pStyle w:val="216"/>
        <w:tabs>
          <w:tab w:val="clear" w:pos="343"/>
          <w:tab w:val="left" w:pos="318" w:leader="none"/>
        </w:tabs>
        <w:ind w:firstLine="142"/>
        <w:jc w:val="both"/>
        <w:rPr/>
      </w:pPr>
      <w:r>
        <w:rPr>
          <w:rFonts w:ascii="Times New Roman" w:hAnsi="Times New Roman"/>
          <w:sz w:val="26"/>
        </w:rPr>
        <w:t>Подпрограмма реализуется  в период с 2017 по  2025 год.</w:t>
      </w:r>
    </w:p>
    <w:p>
      <w:pPr>
        <w:pStyle w:val="Style23"/>
        <w:ind w:left="210" w:hanging="0"/>
        <w:jc w:val="both"/>
        <w:rPr/>
      </w:pPr>
      <w:r>
        <w:rPr/>
        <w:t>Показатели (индикаторы) подпрограммы:</w:t>
      </w:r>
    </w:p>
    <w:p>
      <w:pPr>
        <w:pStyle w:val="Style23"/>
        <w:ind w:left="210" w:hanging="0"/>
        <w:jc w:val="both"/>
        <w:rPr/>
      </w:pPr>
      <w:r>
        <w:rPr/>
        <w:t>- количество мероприятий  по профилактике дорожного движения;</w:t>
      </w:r>
    </w:p>
    <w:p>
      <w:pPr>
        <w:pStyle w:val="Style23"/>
        <w:tabs>
          <w:tab w:val="clear" w:pos="343"/>
          <w:tab w:val="left" w:pos="318" w:leader="none"/>
        </w:tabs>
        <w:jc w:val="both"/>
        <w:rPr/>
      </w:pPr>
      <w:r>
        <w:rPr/>
        <w:t>- количество участников мероприятий по профилактике дорожного движения.</w:t>
      </w:r>
    </w:p>
    <w:p>
      <w:pPr>
        <w:pStyle w:val="Normal"/>
        <w:ind w:right="29" w:hanging="0"/>
        <w:jc w:val="both"/>
        <w:rPr/>
      </w:pPr>
      <w:r>
        <w:rPr/>
      </w:r>
    </w:p>
    <w:p>
      <w:pPr>
        <w:pStyle w:val="Normal"/>
        <w:ind w:right="29" w:firstLine="142"/>
        <w:jc w:val="both"/>
        <w:rPr/>
      </w:pPr>
      <w:r>
        <w:rPr>
          <w:sz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>
      <w:pPr>
        <w:pStyle w:val="Normal"/>
        <w:ind w:firstLine="142"/>
        <w:jc w:val="center"/>
        <w:rPr/>
      </w:pPr>
      <w:r>
        <w:rPr>
          <w:b/>
          <w:sz w:val="26"/>
        </w:rPr>
        <w:t>3. Ресурсное обеспечение подпрограммы</w:t>
      </w:r>
    </w:p>
    <w:p>
      <w:pPr>
        <w:pStyle w:val="Normal"/>
        <w:ind w:firstLine="142"/>
        <w:jc w:val="both"/>
        <w:rPr/>
      </w:pPr>
      <w:r>
        <w:rPr>
          <w:sz w:val="26"/>
        </w:rPr>
        <w:t>Объем финансирования подпрограммы в 2017 – 2025 годы: 643</w:t>
      </w:r>
      <w:r>
        <w:rPr>
          <w:b/>
          <w:sz w:val="26"/>
        </w:rPr>
        <w:t>,</w:t>
      </w:r>
      <w:r>
        <w:rPr>
          <w:sz w:val="26"/>
        </w:rPr>
        <w:t>92286тыс. руб тыс. руб.  в том числе  собственных доходов –215,92286 тыс. рублей</w:t>
      </w:r>
    </w:p>
    <w:p>
      <w:pPr>
        <w:pStyle w:val="Normal"/>
        <w:ind w:firstLine="142"/>
        <w:jc w:val="both"/>
        <w:rPr>
          <w:sz w:val="26"/>
        </w:rPr>
      </w:pPr>
      <w:r>
        <w:rPr>
          <w:sz w:val="26"/>
        </w:rPr>
      </w:r>
    </w:p>
    <w:tbl>
      <w:tblPr>
        <w:tblW w:w="1020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84"/>
        <w:gridCol w:w="839"/>
        <w:gridCol w:w="1258"/>
        <w:gridCol w:w="699"/>
        <w:gridCol w:w="698"/>
        <w:gridCol w:w="697"/>
        <w:gridCol w:w="780"/>
        <w:gridCol w:w="1320"/>
        <w:gridCol w:w="696"/>
        <w:gridCol w:w="1436"/>
      </w:tblGrid>
      <w:tr>
        <w:trPr>
          <w:trHeight w:val="676" w:hRule="atLeast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Наименование программы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Срок исполнения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Объем финансирования,   (тыс. руб.)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2"/>
              </w:rPr>
              <w:t>Субсидии,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Всего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из федерального бюджета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из областного бюджета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Другие собственные доходы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Внебюджетные средства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Исполнители, соисполнители, ответственные за реализацию программы</w:t>
            </w:r>
          </w:p>
        </w:tc>
      </w:tr>
      <w:tr>
        <w:trPr>
          <w:trHeight w:val="633" w:hRule="atLeast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1259" w:leader="none"/>
              </w:tabs>
              <w:rPr/>
            </w:pPr>
            <w:r>
              <w:rPr>
                <w:sz w:val="22"/>
              </w:rPr>
              <w:t>1.2. Подпрограмма «Профилактика дорожно-транспортного травматизма на территории ЗАТО г. Радужный Владимирской области»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276,81386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142,0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jc w:val="center"/>
              <w:rPr/>
            </w:pPr>
            <w:r>
              <w:rPr/>
              <w:t>134,81386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</w:rPr>
              <w:t>Управление образования администрации ЗАТО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</w:rPr>
              <w:t>г. Радужный Владимирской области, МКУ «ГКМХ»</w:t>
            </w:r>
          </w:p>
        </w:tc>
      </w:tr>
      <w:tr>
        <w:trPr>
          <w:trHeight w:val="553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38,371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38,371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164,37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21,37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164,368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21,368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37"/>
              <w:jc w:val="center"/>
              <w:rPr/>
            </w:pPr>
            <w:r>
              <w:rPr/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ind w:firstLine="95"/>
              <w:jc w:val="center"/>
              <w:rPr/>
            </w:pPr>
            <w:r>
              <w:rPr/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/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1134" w:leader="none"/>
              </w:tabs>
              <w:ind w:firstLine="142"/>
              <w:jc w:val="center"/>
              <w:rPr/>
            </w:pPr>
            <w:r>
              <w:rPr>
                <w:b/>
                <w:sz w:val="22"/>
              </w:rPr>
              <w:t>Итого по подпро-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1134" w:leader="none"/>
              </w:tabs>
              <w:ind w:firstLine="142"/>
              <w:jc w:val="center"/>
              <w:rPr/>
            </w:pPr>
            <w:r>
              <w:rPr>
                <w:b/>
                <w:sz w:val="22"/>
              </w:rPr>
              <w:t>грамме: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2017-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9"/>
              <w:jc w:val="center"/>
              <w:rPr/>
            </w:pPr>
            <w:r>
              <w:rPr/>
              <w:t>643</w:t>
            </w:r>
            <w:r>
              <w:rPr>
                <w:b/>
              </w:rPr>
              <w:t>,</w:t>
            </w:r>
            <w:r>
              <w:rPr/>
              <w:t>92286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428,0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428,0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04" w:leader="none"/>
              </w:tabs>
              <w:jc w:val="center"/>
              <w:rPr/>
            </w:pPr>
            <w:r>
              <w:rPr>
                <w:b/>
              </w:rPr>
              <w:t>215,92286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42"/>
              <w:jc w:val="center"/>
              <w:rPr/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keepNext w:val="true"/>
        <w:rPr>
          <w:sz w:val="26"/>
        </w:rPr>
      </w:pPr>
      <w:r>
        <w:rPr>
          <w:sz w:val="26"/>
        </w:rPr>
      </w:r>
    </w:p>
    <w:p>
      <w:pPr>
        <w:pStyle w:val="Normal"/>
        <w:keepNext w:val="true"/>
        <w:ind w:firstLine="142"/>
        <w:jc w:val="center"/>
        <w:rPr/>
      </w:pPr>
      <w:r>
        <w:rPr>
          <w:sz w:val="26"/>
        </w:rPr>
        <w:t>4. Мероприятия муниципальной подпрограммы</w:t>
      </w:r>
    </w:p>
    <w:p>
      <w:pPr>
        <w:pStyle w:val="216"/>
        <w:ind w:firstLine="142"/>
        <w:jc w:val="both"/>
        <w:rPr/>
      </w:pPr>
      <w:r>
        <w:rPr>
          <w:rFonts w:ascii="Times New Roman" w:hAnsi="Times New Roman"/>
          <w:sz w:val="26"/>
        </w:rPr>
        <w:t>Перечень мероприятий подпрограммы представлен в приложении  к подпрограмме.</w:t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jc w:val="center"/>
        <w:rPr/>
      </w:pPr>
      <w:r>
        <w:rPr>
          <w:rFonts w:ascii="Times New Roman" w:hAnsi="Times New Roman"/>
          <w:b/>
          <w:sz w:val="28"/>
        </w:rPr>
        <w:t>П А С П О Р Т</w:t>
      </w:r>
    </w:p>
    <w:p>
      <w:pPr>
        <w:pStyle w:val="216"/>
        <w:jc w:val="center"/>
        <w:rPr/>
      </w:pPr>
      <w:r>
        <w:rPr>
          <w:rFonts w:ascii="Times New Roman" w:hAnsi="Times New Roman"/>
          <w:b/>
          <w:sz w:val="28"/>
        </w:rPr>
        <w:t xml:space="preserve">подпрограммы </w:t>
      </w:r>
    </w:p>
    <w:p>
      <w:pPr>
        <w:pStyle w:val="216"/>
        <w:jc w:val="center"/>
        <w:rPr/>
      </w:pPr>
      <w:r>
        <w:rPr/>
      </w:r>
    </w:p>
    <w:tbl>
      <w:tblPr>
        <w:tblW w:w="10042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6"/>
        <w:gridCol w:w="7775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Наименование подпрограммы</w:t>
            </w:r>
          </w:p>
          <w:p>
            <w:pPr>
              <w:pStyle w:val="216"/>
              <w:widowControl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</w:rPr>
              <w:t>«Комплексные меры противодействия злоупотреблению наркотиками и их незаконному обороту на территории ЗАТО         г. Радужный Владимирской области»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Ответственный исполнитель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Управление образования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Соисполнители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Антинаркотическая комиссия ЗАТО г. Радужный,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</w:rPr>
              <w:t>- Комиссия по делам несовершеннолетних и защите их прав.</w:t>
            </w:r>
          </w:p>
        </w:tc>
      </w:tr>
      <w:tr>
        <w:trPr>
          <w:trHeight w:val="557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Цель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-сокращение масштабов распространения наркомании и связанного с ней социального ущерба.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Задачи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проведение мероприятий по профилактике распространения наркомании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пропаганда здорового образа жизни среди населения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снижение доступности наркотических средств и психотропных веществ для незаконного употребления.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60" w:leader="none"/>
                <w:tab w:val="left" w:pos="9214" w:leader="none"/>
              </w:tabs>
              <w:ind w:left="0" w:hanging="0"/>
              <w:rPr/>
            </w:pPr>
            <w:r>
              <w:rPr>
                <w:rFonts w:ascii="Times New Roman" w:hAnsi="Times New Roman"/>
                <w:sz w:val="26"/>
              </w:rPr>
              <w:t>количество мероприятий по профилактике наркомании;</w:t>
            </w:r>
          </w:p>
          <w:p>
            <w:pPr>
              <w:pStyle w:val="216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60" w:leader="none"/>
                <w:tab w:val="left" w:pos="9214" w:leader="none"/>
              </w:tabs>
              <w:ind w:left="62" w:hanging="0"/>
              <w:rPr/>
            </w:pPr>
            <w:r>
              <w:rPr>
                <w:rFonts w:ascii="Times New Roman" w:hAnsi="Times New Roman"/>
                <w:sz w:val="26"/>
              </w:rPr>
              <w:t>количество участников мероприятий по профилактике наркомании;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9214" w:leader="none"/>
              </w:tabs>
              <w:ind w:left="102" w:hanging="0"/>
              <w:rPr/>
            </w:pPr>
            <w:r>
              <w:rPr>
                <w:rFonts w:ascii="Times New Roman" w:hAnsi="Times New Roman"/>
                <w:sz w:val="26"/>
              </w:rPr>
              <w:t>-   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Сроки  и этапы реализации 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</w:rPr>
              <w:t>Подпрограмма реализуется с 2017 по 2025 год.</w:t>
            </w:r>
          </w:p>
        </w:tc>
      </w:tr>
      <w:tr>
        <w:trPr>
          <w:trHeight w:val="841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34" w:hanging="0"/>
              <w:rPr/>
            </w:pPr>
            <w:r>
              <w:rPr>
                <w:rFonts w:ascii="Times New Roman" w:hAnsi="Times New Roman"/>
                <w:b/>
                <w:sz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Объем финансирования подпрограммы: 450,642 тыс. руб.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- 2017 год – 90,942 тыс. руб.;</w:t>
            </w:r>
          </w:p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6"/>
              </w:rPr>
              <w:t>- 2018 год – 29,70 тыс. руб.;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- 2019 год – 43,00 тыс. руб.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- 2020 год — 38,00 тыс. руб.;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- 2021 год — 153,00 тыс. руб.;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- 2022 год — 32,0 тыс. руб.;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- 2023 год —0,0 тыс. руб.;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- 2024 год — 32,0 тыс. руб;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- 2025 год - 32,0 тыс. руб.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firstLine="163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Реализация Подпрограммы позволит добиться: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</w:tabs>
              <w:ind w:left="191" w:hanging="28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уменьшения социальной напряженности в семьях и обществе;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</w:tabs>
              <w:ind w:left="191" w:hanging="28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</w:tabs>
              <w:ind w:left="191" w:hanging="28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ужесточения контроля над развитием наркоситуации в городе;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</w:tabs>
              <w:ind w:left="191" w:hanging="28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роста качества информационного сопровождения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</w:tabs>
              <w:ind w:left="191" w:hanging="28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специальных и профилактических мероприятий борьбы с наркоманией.</w:t>
            </w:r>
          </w:p>
        </w:tc>
      </w:tr>
    </w:tbl>
    <w:p>
      <w:pPr>
        <w:pStyle w:val="216"/>
        <w:jc w:val="center"/>
        <w:rPr/>
      </w:pPr>
      <w:r>
        <w:rPr>
          <w:rFonts w:ascii="Times New Roman" w:hAnsi="Times New Roman"/>
          <w:b/>
          <w:sz w:val="26"/>
        </w:rPr>
        <w:t xml:space="preserve">1.Характеристика проблемы и обоснование необходимости решения </w:t>
      </w:r>
    </w:p>
    <w:p>
      <w:pPr>
        <w:pStyle w:val="216"/>
        <w:jc w:val="center"/>
        <w:rPr/>
      </w:pPr>
      <w:r>
        <w:rPr>
          <w:rFonts w:ascii="Times New Roman" w:hAnsi="Times New Roman"/>
          <w:b/>
          <w:sz w:val="26"/>
        </w:rPr>
        <w:t>ее программными методами</w:t>
      </w:r>
    </w:p>
    <w:p>
      <w:pPr>
        <w:pStyle w:val="216"/>
        <w:ind w:firstLine="71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216"/>
        <w:ind w:left="255" w:firstLine="710"/>
        <w:jc w:val="both"/>
        <w:rPr/>
      </w:pPr>
      <w:r>
        <w:rPr>
          <w:rFonts w:ascii="Times New Roman" w:hAnsi="Times New Roman"/>
          <w:sz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>
      <w:pPr>
        <w:pStyle w:val="216"/>
        <w:ind w:left="405" w:firstLine="710"/>
        <w:jc w:val="both"/>
        <w:rPr/>
      </w:pPr>
      <w:r>
        <w:rPr>
          <w:rFonts w:ascii="Times New Roman" w:hAnsi="Times New Roman"/>
          <w:sz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>
      <w:pPr>
        <w:pStyle w:val="216"/>
        <w:ind w:left="225" w:firstLine="710"/>
        <w:jc w:val="both"/>
        <w:rPr/>
      </w:pPr>
      <w:r>
        <w:rPr>
          <w:rFonts w:ascii="Times New Roman" w:hAnsi="Times New Roman"/>
          <w:sz w:val="26"/>
        </w:rPr>
        <w:t>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>
      <w:pPr>
        <w:pStyle w:val="216"/>
        <w:ind w:left="255" w:firstLine="710"/>
        <w:jc w:val="both"/>
        <w:rPr/>
      </w:pPr>
      <w:r>
        <w:rPr>
          <w:rFonts w:ascii="Times New Roman" w:hAnsi="Times New Roman"/>
          <w:sz w:val="26"/>
        </w:rPr>
        <w:t>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>
      <w:pPr>
        <w:pStyle w:val="216"/>
        <w:ind w:left="210" w:firstLine="710"/>
        <w:jc w:val="both"/>
        <w:rPr/>
      </w:pPr>
      <w:r>
        <w:rPr>
          <w:rFonts w:ascii="Times New Roman" w:hAnsi="Times New Roman"/>
          <w:sz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>
      <w:pPr>
        <w:pStyle w:val="216"/>
        <w:ind w:left="-15" w:firstLine="660"/>
        <w:jc w:val="both"/>
        <w:rPr/>
      </w:pPr>
      <w:r>
        <w:rPr>
          <w:rFonts w:ascii="Times New Roman" w:hAnsi="Times New Roman"/>
          <w:sz w:val="26"/>
        </w:rP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обеспечения государственной и общественной безопасности Указом Президента Российской Федерации от 23.11.2020 № 733 утверждена Стратегия государственной антинаркотической политики Российской  Федерации на период до 2030 года.</w:t>
      </w:r>
    </w:p>
    <w:p>
      <w:pPr>
        <w:pStyle w:val="216"/>
        <w:ind w:left="-15" w:firstLine="660"/>
        <w:jc w:val="both"/>
        <w:rPr/>
      </w:pPr>
      <w:r>
        <w:rPr>
          <w:rFonts w:ascii="Times New Roman" w:hAnsi="Times New Roman"/>
          <w:sz w:val="26"/>
        </w:rPr>
        <w:t xml:space="preserve">В целях исполнения приоритетных направлений Стратегии государственной антинаркотической политики Российской  Федерации на период до 2030 года на территории Владимирской области утвержден План по её реализации.  Мероприятия Плана отражены в данной программе. </w:t>
      </w:r>
    </w:p>
    <w:p>
      <w:pPr>
        <w:pStyle w:val="216"/>
        <w:ind w:left="210" w:firstLine="71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216"/>
        <w:tabs>
          <w:tab w:val="clear" w:pos="343"/>
          <w:tab w:val="left" w:pos="9781" w:leader="none"/>
        </w:tabs>
        <w:ind w:left="210" w:firstLine="710"/>
        <w:jc w:val="center"/>
        <w:rPr/>
      </w:pPr>
      <w:r>
        <w:rPr>
          <w:rFonts w:ascii="Times New Roman" w:hAnsi="Times New Roman"/>
          <w:b/>
          <w:sz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16"/>
        <w:tabs>
          <w:tab w:val="clear" w:pos="343"/>
          <w:tab w:val="left" w:pos="9781" w:leader="none"/>
        </w:tabs>
        <w:ind w:firstLine="710"/>
        <w:jc w:val="both"/>
        <w:rPr/>
      </w:pPr>
      <w:r>
        <w:rPr>
          <w:rFonts w:ascii="Times New Roman" w:hAnsi="Times New Roman"/>
          <w:b/>
          <w:sz w:val="26"/>
        </w:rPr>
        <w:t>Цели подпрограммы:</w:t>
      </w:r>
    </w:p>
    <w:p>
      <w:pPr>
        <w:pStyle w:val="216"/>
        <w:tabs>
          <w:tab w:val="clear" w:pos="343"/>
          <w:tab w:val="left" w:pos="9781" w:leader="none"/>
        </w:tabs>
        <w:ind w:firstLine="426"/>
        <w:jc w:val="both"/>
        <w:rPr/>
      </w:pPr>
      <w:r>
        <w:rPr>
          <w:rFonts w:ascii="Times New Roman" w:hAnsi="Times New Roman"/>
          <w:sz w:val="26"/>
        </w:rPr>
        <w:t>- сокращение масштабов распространения наркомании и связанного с ней социального и экономического ущерба.</w:t>
      </w:r>
    </w:p>
    <w:p>
      <w:pPr>
        <w:pStyle w:val="216"/>
        <w:tabs>
          <w:tab w:val="clear" w:pos="343"/>
          <w:tab w:val="left" w:pos="9781" w:leader="none"/>
        </w:tabs>
        <w:ind w:firstLine="426"/>
        <w:jc w:val="both"/>
        <w:rPr/>
      </w:pPr>
      <w:r>
        <w:rPr>
          <w:rFonts w:ascii="Times New Roman" w:hAnsi="Times New Roman"/>
          <w:sz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>
      <w:pPr>
        <w:pStyle w:val="216"/>
        <w:tabs>
          <w:tab w:val="clear" w:pos="343"/>
          <w:tab w:val="left" w:pos="9781" w:leader="none"/>
        </w:tabs>
        <w:ind w:firstLine="426"/>
        <w:jc w:val="both"/>
        <w:rPr/>
      </w:pPr>
      <w:r>
        <w:rPr>
          <w:rFonts w:ascii="Times New Roman" w:hAnsi="Times New Roman"/>
          <w:sz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>
      <w:pPr>
        <w:pStyle w:val="216"/>
        <w:tabs>
          <w:tab w:val="clear" w:pos="343"/>
          <w:tab w:val="left" w:pos="9781" w:leader="none"/>
        </w:tabs>
        <w:ind w:firstLine="710"/>
        <w:jc w:val="both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216"/>
        <w:tabs>
          <w:tab w:val="clear" w:pos="343"/>
          <w:tab w:val="left" w:pos="9781" w:leader="none"/>
        </w:tabs>
        <w:ind w:firstLine="710"/>
        <w:jc w:val="both"/>
        <w:rPr/>
      </w:pPr>
      <w:r>
        <w:rPr>
          <w:rFonts w:ascii="Times New Roman" w:hAnsi="Times New Roman"/>
          <w:b/>
          <w:sz w:val="26"/>
        </w:rPr>
        <w:t>Достижение этой цели будет основано на решении следующих задач:</w:t>
      </w:r>
    </w:p>
    <w:p>
      <w:pPr>
        <w:pStyle w:val="216"/>
        <w:tabs>
          <w:tab w:val="clear" w:pos="343"/>
          <w:tab w:val="left" w:pos="360" w:leader="none"/>
          <w:tab w:val="left" w:pos="9781" w:leader="none"/>
        </w:tabs>
        <w:ind w:firstLine="964"/>
        <w:jc w:val="both"/>
        <w:rPr/>
      </w:pPr>
      <w:r>
        <w:rPr>
          <w:rFonts w:ascii="Times New Roman" w:hAnsi="Times New Roman"/>
          <w:sz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>
      <w:pPr>
        <w:pStyle w:val="216"/>
        <w:tabs>
          <w:tab w:val="clear" w:pos="343"/>
          <w:tab w:val="left" w:pos="0" w:leader="none"/>
          <w:tab w:val="left" w:pos="9781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>
      <w:pPr>
        <w:pStyle w:val="216"/>
        <w:tabs>
          <w:tab w:val="clear" w:pos="343"/>
          <w:tab w:val="left" w:pos="0" w:leader="none"/>
          <w:tab w:val="left" w:pos="9781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>
      <w:pPr>
        <w:pStyle w:val="216"/>
        <w:tabs>
          <w:tab w:val="clear" w:pos="343"/>
          <w:tab w:val="left" w:pos="0" w:leader="none"/>
          <w:tab w:val="left" w:pos="9781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 проведение мероприятий по профилактике распространения наркомании;</w:t>
      </w:r>
    </w:p>
    <w:p>
      <w:pPr>
        <w:pStyle w:val="216"/>
        <w:tabs>
          <w:tab w:val="clear" w:pos="343"/>
          <w:tab w:val="left" w:pos="0" w:leader="none"/>
          <w:tab w:val="left" w:pos="9781" w:leader="none"/>
        </w:tabs>
        <w:ind w:firstLine="964"/>
        <w:jc w:val="both"/>
        <w:rPr/>
      </w:pPr>
      <w:r>
        <w:rPr>
          <w:rFonts w:ascii="Times New Roman" w:hAnsi="Times New Roman"/>
          <w:sz w:val="26"/>
        </w:rPr>
        <w:t>- пропаганда здорового образа жизни среди населения;</w:t>
      </w:r>
    </w:p>
    <w:p>
      <w:pPr>
        <w:pStyle w:val="216"/>
        <w:tabs>
          <w:tab w:val="clear" w:pos="343"/>
          <w:tab w:val="left" w:pos="0" w:leader="none"/>
          <w:tab w:val="left" w:pos="9781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.снижение доступности наркотических средств и психотропных веществ для незаконного употребления.</w:t>
      </w:r>
    </w:p>
    <w:p>
      <w:pPr>
        <w:pStyle w:val="216"/>
        <w:tabs>
          <w:tab w:val="clear" w:pos="343"/>
          <w:tab w:val="left" w:pos="0" w:leader="none"/>
          <w:tab w:val="left" w:pos="318" w:leader="none"/>
          <w:tab w:val="left" w:pos="9781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Подпрограмма реализуется в 2017 – 2025 годах.</w:t>
      </w:r>
    </w:p>
    <w:p>
      <w:pPr>
        <w:pStyle w:val="216"/>
        <w:tabs>
          <w:tab w:val="clear" w:pos="343"/>
          <w:tab w:val="left" w:pos="0" w:leader="none"/>
          <w:tab w:val="left" w:pos="318" w:leader="none"/>
          <w:tab w:val="left" w:pos="9781" w:leader="none"/>
        </w:tabs>
        <w:jc w:val="both"/>
        <w:rPr/>
      </w:pPr>
      <w:r>
        <w:rPr>
          <w:rFonts w:ascii="Times New Roman" w:hAnsi="Times New Roman"/>
          <w:sz w:val="26"/>
        </w:rPr>
        <w:t>Целевые индикаторы (показатели) подпрограммы:</w:t>
      </w:r>
    </w:p>
    <w:p>
      <w:pPr>
        <w:pStyle w:val="216"/>
        <w:tabs>
          <w:tab w:val="clear" w:pos="343"/>
          <w:tab w:val="left" w:pos="0" w:leader="none"/>
          <w:tab w:val="left" w:pos="318" w:leader="none"/>
          <w:tab w:val="left" w:pos="9781" w:leader="none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tbl>
      <w:tblPr>
        <w:tblW w:w="969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3"/>
        <w:gridCol w:w="1135"/>
        <w:gridCol w:w="1244"/>
        <w:gridCol w:w="1133"/>
        <w:gridCol w:w="1272"/>
        <w:gridCol w:w="1366"/>
      </w:tblGrid>
      <w:tr>
        <w:trPr>
          <w:trHeight w:val="167" w:hRule="atLeast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Ед. изм.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Значение показателя (индикатора)</w:t>
            </w:r>
          </w:p>
        </w:tc>
      </w:tr>
      <w:tr>
        <w:trPr>
          <w:trHeight w:val="90" w:hRule="atLeast"/>
        </w:trPr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rPr/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Текущий год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Плановый период реализации Программы</w:t>
            </w:r>
          </w:p>
        </w:tc>
      </w:tr>
      <w:tr>
        <w:trPr>
          <w:trHeight w:val="90" w:hRule="atLeast"/>
        </w:trPr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2025</w:t>
            </w:r>
          </w:p>
        </w:tc>
      </w:tr>
      <w:tr>
        <w:trPr>
          <w:trHeight w:val="85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6"/>
              </w:rPr>
              <w:t>количество мероприятий по профилактике наркомании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Кол-во меропр.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ind w:left="42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  <w:p>
            <w:pPr>
              <w:pStyle w:val="Style29"/>
              <w:widowControl w:val="false"/>
              <w:ind w:left="64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24</w:t>
            </w:r>
          </w:p>
        </w:tc>
      </w:tr>
      <w:tr>
        <w:trPr>
          <w:trHeight w:val="27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ind w:left="34" w:hanging="0"/>
              <w:jc w:val="center"/>
              <w:rPr/>
            </w:pPr>
            <w:r>
              <w:rPr>
                <w:sz w:val="24"/>
              </w:rPr>
              <w:t>600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ind w:left="420" w:hanging="244"/>
              <w:jc w:val="center"/>
              <w:rPr/>
            </w:pPr>
            <w:r>
              <w:rPr/>
              <w:t>600</w:t>
            </w:r>
          </w:p>
        </w:tc>
      </w:tr>
      <w:tr>
        <w:trPr>
          <w:trHeight w:val="56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0" w:leader="none"/>
                <w:tab w:val="left" w:pos="9214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средств и психотропных веществ.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9"/>
              <w:widowControl w:val="false"/>
              <w:jc w:val="center"/>
              <w:rPr/>
            </w:pPr>
            <w:r>
              <w:rPr/>
              <w:t>85</w:t>
            </w:r>
          </w:p>
        </w:tc>
      </w:tr>
    </w:tbl>
    <w:p>
      <w:pPr>
        <w:pStyle w:val="216"/>
        <w:tabs>
          <w:tab w:val="clear" w:pos="343"/>
          <w:tab w:val="left" w:pos="0" w:leader="none"/>
          <w:tab w:val="left" w:pos="9214" w:leader="none"/>
          <w:tab w:val="left" w:pos="9781" w:leader="none"/>
        </w:tabs>
        <w:ind w:left="420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216"/>
        <w:numPr>
          <w:ilvl w:val="0"/>
          <w:numId w:val="2"/>
        </w:numPr>
        <w:tabs>
          <w:tab w:val="clear" w:pos="343"/>
          <w:tab w:val="left" w:pos="0" w:leader="none"/>
          <w:tab w:val="left" w:pos="9214" w:leader="none"/>
          <w:tab w:val="left" w:pos="9781" w:leader="none"/>
        </w:tabs>
        <w:ind w:left="0" w:hanging="0"/>
        <w:rPr/>
      </w:pPr>
      <w:r>
        <w:rPr>
          <w:rFonts w:ascii="Times New Roman" w:hAnsi="Times New Roman"/>
          <w:sz w:val="26"/>
        </w:rPr>
        <w:t>количество мероприятий по профилактике наркомании;</w:t>
      </w:r>
    </w:p>
    <w:p>
      <w:pPr>
        <w:pStyle w:val="216"/>
        <w:tabs>
          <w:tab w:val="clear" w:pos="343"/>
          <w:tab w:val="left" w:pos="0" w:leader="none"/>
          <w:tab w:val="left" w:pos="9214" w:leader="none"/>
          <w:tab w:val="left" w:pos="9781" w:leader="none"/>
        </w:tabs>
        <w:ind w:left="420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216"/>
        <w:numPr>
          <w:ilvl w:val="0"/>
          <w:numId w:val="2"/>
        </w:numPr>
        <w:tabs>
          <w:tab w:val="clear" w:pos="343"/>
          <w:tab w:val="left" w:pos="0" w:leader="none"/>
          <w:tab w:val="left" w:pos="9214" w:leader="none"/>
          <w:tab w:val="left" w:pos="9781" w:leader="none"/>
        </w:tabs>
        <w:ind w:left="0" w:hanging="0"/>
        <w:rPr/>
      </w:pPr>
      <w:r>
        <w:rPr>
          <w:rFonts w:ascii="Times New Roman" w:hAnsi="Times New Roman"/>
          <w:sz w:val="26"/>
        </w:rPr>
        <w:t>количество участников мероприятий по профилактике наркомании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Реализация данной подпрограммы позволит обеспечить: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сокращение распространенности наркомании и связанной  с ней преступностью;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уменьшение социальной напряженности в семьях и обществе;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  <w:tab/>
        <w:t>психологическому настрою на противодействие;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ужесточение контроля над развитием наркоситуации в городе;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>
      <w:pPr>
        <w:pStyle w:val="216"/>
        <w:tabs>
          <w:tab w:val="clear" w:pos="343"/>
          <w:tab w:val="left" w:pos="459" w:leader="none"/>
        </w:tabs>
        <w:ind w:firstLine="709"/>
        <w:jc w:val="both"/>
        <w:rPr/>
      </w:pPr>
      <w:r>
        <w:rPr>
          <w:rFonts w:ascii="Times New Roman" w:hAnsi="Times New Roman"/>
          <w:sz w:val="26"/>
        </w:rPr>
        <w:t>- проведение профилактических мероприятий просветительской направленности не менее 40 в год.</w:t>
      </w:r>
    </w:p>
    <w:p>
      <w:pPr>
        <w:pStyle w:val="Normal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/>
      </w:pPr>
      <w:r>
        <w:rPr>
          <w:b/>
          <w:caps/>
          <w:sz w:val="26"/>
        </w:rPr>
        <w:t xml:space="preserve">3. </w:t>
      </w:r>
      <w:r>
        <w:rPr>
          <w:b/>
          <w:sz w:val="26"/>
        </w:rPr>
        <w:t>Ресурсное обеспечение муниципальной подпрограммы</w:t>
      </w:r>
    </w:p>
    <w:p>
      <w:pPr>
        <w:pStyle w:val="Normal"/>
        <w:ind w:firstLine="142"/>
        <w:jc w:val="both"/>
        <w:rPr/>
      </w:pPr>
      <w:r>
        <w:rPr>
          <w:sz w:val="26"/>
        </w:rPr>
        <w:t>Объем финансирования подпрограммы в 2017 – 2025 годы: 426,642 тыс. руб. в том числе собственных доходов –266,642 тыс. рублей.</w:t>
      </w:r>
    </w:p>
    <w:p>
      <w:pPr>
        <w:pStyle w:val="Normal"/>
        <w:ind w:firstLine="142"/>
        <w:jc w:val="both"/>
        <w:rPr>
          <w:sz w:val="26"/>
        </w:rPr>
      </w:pPr>
      <w:r>
        <w:rPr>
          <w:sz w:val="26"/>
        </w:rPr>
      </w:r>
    </w:p>
    <w:tbl>
      <w:tblPr>
        <w:tblW w:w="10291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4"/>
        <w:gridCol w:w="988"/>
        <w:gridCol w:w="987"/>
        <w:gridCol w:w="986"/>
        <w:gridCol w:w="706"/>
        <w:gridCol w:w="749"/>
        <w:gridCol w:w="802"/>
        <w:gridCol w:w="988"/>
        <w:gridCol w:w="862"/>
        <w:gridCol w:w="1568"/>
      </w:tblGrid>
      <w:tr>
        <w:trPr>
          <w:trHeight w:val="88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Наименование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Срок исполнения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Объем финансирования,   (тыс. руб.)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Всего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из федерального бюджета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из областного бюджета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Другие собственные доходы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средства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Исполнители,</w:t>
            </w:r>
          </w:p>
          <w:p>
            <w:pPr>
              <w:pStyle w:val="Normal"/>
              <w:widowControl w:val="false"/>
              <w:rPr/>
            </w:pPr>
            <w:r>
              <w:rPr/>
              <w:t>соисполнители, ответственные за реализацию программы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9" w:hRule="atLeast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1.3.  Подпрограмма «Комплексные меры противодействия злоупотреблению наркотиками и их незаконному обороту на территории ЗАТО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Радужный Владимирской области»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21"/>
              <w:jc w:val="center"/>
              <w:rPr/>
            </w:pPr>
            <w:r>
              <w:rPr>
                <w:b/>
              </w:rPr>
              <w:t>2017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90,942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4" w:firstLine="38"/>
              <w:jc w:val="center"/>
              <w:rPr/>
            </w:pPr>
            <w:r>
              <w:rPr/>
              <w:t>30,942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750" w:leader="none"/>
              </w:tabs>
              <w:ind w:left="-19" w:firstLine="34"/>
              <w:rPr/>
            </w:pPr>
            <w:r>
              <w:rPr/>
              <w:t>60,00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" w:hanging="40"/>
              <w:jc w:val="center"/>
              <w:rPr/>
            </w:pPr>
            <w:r>
              <w:rPr/>
              <w:t>Управление образования</w:t>
            </w:r>
          </w:p>
          <w:p>
            <w:pPr>
              <w:pStyle w:val="Normal"/>
              <w:widowControl w:val="false"/>
              <w:ind w:left="12" w:hanging="40"/>
              <w:jc w:val="center"/>
              <w:rPr/>
            </w:pPr>
            <w:r>
              <w:rPr/>
              <w:t>администрации ЗАТО                         г. Радужный Владимирской области, МКУ «Комитет по культуре и спорту»,</w:t>
            </w:r>
          </w:p>
          <w:p>
            <w:pPr>
              <w:pStyle w:val="Normal"/>
              <w:widowControl w:val="false"/>
              <w:ind w:left="12" w:hanging="40"/>
              <w:jc w:val="center"/>
              <w:rPr/>
            </w:pPr>
            <w:r>
              <w:rPr/>
              <w:t>Антинаркотическая комиссия,</w:t>
            </w:r>
          </w:p>
          <w:p>
            <w:pPr>
              <w:pStyle w:val="Normal"/>
              <w:widowControl w:val="false"/>
              <w:ind w:left="12" w:hanging="40"/>
              <w:jc w:val="center"/>
              <w:rPr/>
            </w:pPr>
            <w:r>
              <w:rPr/>
              <w:t>КДНиЗП</w:t>
            </w:r>
          </w:p>
        </w:tc>
      </w:tr>
      <w:tr>
        <w:trPr>
          <w:trHeight w:val="359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21"/>
              <w:jc w:val="center"/>
              <w:rPr/>
            </w:pPr>
            <w:r>
              <w:rPr>
                <w:b/>
              </w:rPr>
              <w:t>2018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29,70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29,70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21" w:hanging="0"/>
              <w:jc w:val="center"/>
              <w:rPr/>
            </w:pPr>
            <w:r>
              <w:rPr>
                <w:b/>
              </w:rPr>
              <w:t>2019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730" w:leader="none"/>
              </w:tabs>
              <w:rPr/>
            </w:pPr>
            <w:r>
              <w:rPr/>
              <w:t>43,00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/>
            </w:pPr>
            <w:r>
              <w:rPr/>
              <w:t>43,00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21"/>
              <w:jc w:val="center"/>
              <w:rPr/>
            </w:pPr>
            <w:r>
              <w:rPr>
                <w:b/>
              </w:rPr>
              <w:t>2020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rPr/>
            </w:pPr>
            <w:r>
              <w:rPr/>
              <w:t>38,0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884" w:leader="none"/>
              </w:tabs>
              <w:jc w:val="center"/>
              <w:rPr/>
            </w:pPr>
            <w:r>
              <w:rPr/>
              <w:t>38,00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21"/>
              <w:jc w:val="center"/>
              <w:rPr/>
            </w:pPr>
            <w:r>
              <w:rPr>
                <w:b/>
              </w:rPr>
              <w:t>2021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153,0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  <w:tab w:val="left" w:pos="1026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1026" w:leader="none"/>
              </w:tabs>
              <w:ind w:hanging="108"/>
              <w:jc w:val="center"/>
              <w:rPr/>
            </w:pPr>
            <w:r>
              <w:rPr/>
              <w:t>100,0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/>
            </w:pPr>
            <w:r>
              <w:rPr/>
              <w:t>53,0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32,0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/>
            </w:pPr>
            <w:r>
              <w:rPr/>
              <w:t>32,0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/>
            </w:pPr>
            <w:r>
              <w:rPr/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32,0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/>
            </w:pPr>
            <w:r>
              <w:rPr/>
              <w:t>32,0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/>
              <w:t>32,0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/>
            </w:pPr>
            <w:r>
              <w:rPr/>
              <w:t>32,0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/>
              <w:t>-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jc w:val="both"/>
              <w:rPr/>
            </w:pPr>
            <w:r>
              <w:rPr>
                <w:b/>
              </w:rPr>
              <w:t>Итого по подпрограмме: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21"/>
              <w:jc w:val="center"/>
              <w:rPr/>
            </w:pPr>
            <w:r>
              <w:rPr>
                <w:b/>
              </w:rPr>
              <w:t>2017-2025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/>
            </w:pPr>
            <w:r>
              <w:rPr>
                <w:b/>
                <w:lang w:val="en-US"/>
              </w:rPr>
              <w:t>450,642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3" w:leader="none"/>
              </w:tabs>
              <w:ind w:hanging="108"/>
              <w:jc w:val="center"/>
              <w:rPr/>
            </w:pPr>
            <w:r>
              <w:rPr>
                <w:b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>
                <w:b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17" w:leader="none"/>
              </w:tabs>
              <w:ind w:hanging="108"/>
              <w:jc w:val="center"/>
              <w:rPr/>
            </w:pPr>
            <w:r>
              <w:rPr>
                <w:b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910" w:leader="none"/>
              </w:tabs>
              <w:ind w:firstLine="34"/>
              <w:jc w:val="center"/>
              <w:rPr/>
            </w:pPr>
            <w:r>
              <w:rPr>
                <w:b/>
                <w:lang w:val="en-US"/>
              </w:rPr>
              <w:t>290,642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9" w:firstLine="34"/>
              <w:jc w:val="center"/>
              <w:rPr/>
            </w:pPr>
            <w:r>
              <w:rPr>
                <w:b/>
              </w:rPr>
              <w:t>60,00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keepNext w:val="true"/>
        <w:ind w:firstLine="142"/>
        <w:jc w:val="center"/>
        <w:rPr/>
      </w:pPr>
      <w:r>
        <w:rPr>
          <w:b/>
          <w:sz w:val="26"/>
        </w:rPr>
        <w:t>4. Мероприятия муниципальной подпрограммы</w:t>
      </w:r>
    </w:p>
    <w:p>
      <w:pPr>
        <w:pStyle w:val="216"/>
        <w:ind w:firstLine="142"/>
        <w:jc w:val="both"/>
        <w:rPr/>
      </w:pPr>
      <w:r>
        <w:rPr>
          <w:rFonts w:ascii="Times New Roman" w:hAnsi="Times New Roman"/>
          <w:sz w:val="26"/>
        </w:rPr>
        <w:t>Перечень мероприятий подпрограммы представлен в приложении  к подпрограмме.</w:t>
      </w:r>
    </w:p>
    <w:p>
      <w:pPr>
        <w:pStyle w:val="216"/>
        <w:jc w:val="center"/>
        <w:rPr/>
      </w:pPr>
      <w:r>
        <w:rPr>
          <w:rFonts w:ascii="Times New Roman" w:hAnsi="Times New Roman"/>
          <w:b/>
          <w:sz w:val="26"/>
        </w:rPr>
        <w:t>П А С П О Р Т</w:t>
      </w:r>
    </w:p>
    <w:p>
      <w:pPr>
        <w:pStyle w:val="216"/>
        <w:jc w:val="center"/>
        <w:rPr/>
      </w:pPr>
      <w:r>
        <w:rPr>
          <w:rFonts w:ascii="Times New Roman" w:hAnsi="Times New Roman"/>
          <w:b/>
          <w:sz w:val="28"/>
        </w:rPr>
        <w:t xml:space="preserve">подпрограммы </w:t>
      </w:r>
    </w:p>
    <w:p>
      <w:pPr>
        <w:pStyle w:val="216"/>
        <w:jc w:val="center"/>
        <w:rPr/>
      </w:pPr>
      <w:r>
        <w:rPr/>
      </w:r>
    </w:p>
    <w:tbl>
      <w:tblPr>
        <w:tblW w:w="10388" w:type="dxa"/>
        <w:jc w:val="left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8122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Наименование подпрограммы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</w:rPr>
              <w:t>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Ответственный исполнитель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</w:rPr>
              <w:t>Управление образования ЗАТО г. Радужный.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</w:rPr>
            </w:pPr>
            <w:r>
              <w:rPr>
                <w:b/>
                <w:sz w:val="26"/>
              </w:rPr>
              <w:t>Соисполнители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МКУ «Комитет по культуре и спорту»</w:t>
            </w:r>
          </w:p>
        </w:tc>
      </w:tr>
      <w:tr>
        <w:trPr>
          <w:trHeight w:val="111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Цели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-повышение эффективности профилактики злоупотребления алкогольной продукцией;</w:t>
            </w:r>
          </w:p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-предотвращение социальных проблем, вызванных чрезмерным потреблением населением алкоголя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Задачи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343"/>
                <w:tab w:val="left" w:pos="540" w:leader="none"/>
              </w:tabs>
              <w:spacing w:lineRule="atLeast" w:line="100" w:before="0" w:after="0"/>
              <w:ind w:left="34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снижение общего уровня потребления алкогольной продукции;</w:t>
            </w:r>
          </w:p>
          <w:p>
            <w:pPr>
              <w:pStyle w:val="216"/>
              <w:widowControl w:val="false"/>
              <w:ind w:firstLine="34"/>
              <w:rPr/>
            </w:pPr>
            <w:r>
              <w:rPr>
                <w:rFonts w:ascii="Times New Roman" w:hAnsi="Times New Roman"/>
                <w:sz w:val="26"/>
              </w:rPr>
              <w:t>- формирование здорового образа жизни у населения города.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3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 количество мероприятий по профилактике алкоголизма;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34" w:hanging="0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количество участников мероприятий по профилактике  алкоголизма.</w:t>
            </w:r>
          </w:p>
        </w:tc>
      </w:tr>
      <w:tr>
        <w:trPr>
          <w:trHeight w:val="891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Сроки  и этапы реализации 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</w:rPr>
              <w:t>2017- 2025 годы.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Объем бюджетных ассигнований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63" w:hanging="0"/>
              <w:rPr/>
            </w:pPr>
            <w:r>
              <w:rPr>
                <w:rFonts w:ascii="Times New Roman" w:hAnsi="Times New Roman"/>
                <w:sz w:val="26"/>
              </w:rPr>
              <w:t>Объем финансирования подпрограммы: 237,600  тыс. руб.</w:t>
            </w:r>
          </w:p>
          <w:p>
            <w:pPr>
              <w:pStyle w:val="ConsPlusCell1"/>
              <w:widowControl w:val="false"/>
              <w:ind w:left="163" w:hanging="0"/>
              <w:rPr/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>
            <w:pPr>
              <w:pStyle w:val="ConsPlusCell1"/>
              <w:widowControl w:val="false"/>
              <w:ind w:left="163" w:hanging="0"/>
              <w:rPr/>
            </w:pPr>
            <w:r>
              <w:rPr>
                <w:rFonts w:ascii="Times New Roman" w:hAnsi="Times New Roman"/>
                <w:sz w:val="26"/>
              </w:rPr>
              <w:t>- 2017 год — 35,0 тыс. руб.;</w:t>
            </w:r>
          </w:p>
          <w:p>
            <w:pPr>
              <w:pStyle w:val="ConsPlusCell1"/>
              <w:widowControl w:val="false"/>
              <w:ind w:left="163" w:hanging="0"/>
              <w:rPr/>
            </w:pPr>
            <w:r>
              <w:rPr>
                <w:rFonts w:ascii="Times New Roman" w:hAnsi="Times New Roman"/>
                <w:sz w:val="26"/>
              </w:rPr>
              <w:t>- 2018 год – 22,10 тыс. руб.;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- 2019 год – 25,00  тыс. руб.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- 2020 год — 61,50 тыс. руб.;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- 2021 год — 19,0 тыс. руб.;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- 2022 год — 25,00 тыс. руб.;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- 2023 год —0,00 тыс. руб.;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- 2024 год — 25,00 тыс. руб.;</w:t>
            </w:r>
          </w:p>
          <w:p>
            <w:pPr>
              <w:pStyle w:val="216"/>
              <w:widowControl w:val="false"/>
              <w:ind w:left="163" w:hanging="11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- 2025 год - 25,00 тыс. руб.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26"/>
              </w:rPr>
              <w:t>Реализация подпрограммы позволит добиться: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459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уменьшения социальной напряженности в семьях и обществе;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 оздоровления обстановки на улицах и в других общественных местах;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-улучшения качества мероприятий в сфере профилактики правонарушений в среде несовершеннолетних и молодежи;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-снижения количества преступлений и административных правонарушений, совершаемых в состоянии алкогольного опьянения;</w:t>
            </w:r>
          </w:p>
          <w:p>
            <w:pPr>
              <w:pStyle w:val="ConsPlusCell1"/>
              <w:widowControl w:val="false"/>
              <w:tabs>
                <w:tab w:val="clear" w:pos="343"/>
                <w:tab w:val="left" w:pos="9214" w:leader="none"/>
              </w:tabs>
              <w:jc w:val="both"/>
              <w:rPr/>
            </w:pPr>
            <w:r>
              <w:rPr>
                <w:rFonts w:ascii="Times New Roman" w:hAnsi="Times New Roman"/>
                <w:sz w:val="26"/>
              </w:rPr>
              <w:t>-снижения общего уровня потребления населением алкогольной продукции;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</w:rPr>
              <w:t>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>
      <w:pPr>
        <w:pStyle w:val="Normal"/>
        <w:tabs>
          <w:tab w:val="clear" w:pos="343"/>
          <w:tab w:val="left" w:pos="9214" w:leader="none"/>
        </w:tabs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343"/>
          <w:tab w:val="left" w:pos="9214" w:leader="none"/>
        </w:tabs>
        <w:ind w:firstLine="284"/>
        <w:jc w:val="center"/>
        <w:rPr/>
      </w:pPr>
      <w:r>
        <w:rPr>
          <w:b/>
          <w:sz w:val="26"/>
        </w:rPr>
        <w:t xml:space="preserve">1. Характеристика проблемы и обоснование необходимости решения </w:t>
      </w:r>
    </w:p>
    <w:p>
      <w:pPr>
        <w:pStyle w:val="Normal"/>
        <w:tabs>
          <w:tab w:val="clear" w:pos="343"/>
          <w:tab w:val="left" w:pos="9214" w:leader="none"/>
        </w:tabs>
        <w:ind w:firstLine="284"/>
        <w:jc w:val="center"/>
        <w:rPr/>
      </w:pPr>
      <w:r>
        <w:rPr>
          <w:b/>
          <w:sz w:val="26"/>
        </w:rPr>
        <w:t>ее программными методами</w:t>
      </w:r>
    </w:p>
    <w:p>
      <w:pPr>
        <w:pStyle w:val="Normal"/>
        <w:tabs>
          <w:tab w:val="clear" w:pos="343"/>
          <w:tab w:val="left" w:pos="9214" w:leader="none"/>
        </w:tabs>
        <w:ind w:firstLine="284"/>
        <w:jc w:val="center"/>
        <w:rPr/>
      </w:pPr>
      <w:r>
        <w:rPr/>
      </w:r>
    </w:p>
    <w:p>
      <w:pPr>
        <w:pStyle w:val="ConsPlusNormal1"/>
        <w:ind w:firstLine="284"/>
        <w:jc w:val="both"/>
        <w:rPr/>
      </w:pPr>
      <w:r>
        <w:rPr>
          <w:rFonts w:ascii="Times New Roman" w:hAnsi="Times New Roman"/>
          <w:sz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>
      <w:pPr>
        <w:pStyle w:val="ConsPlusNormal1"/>
        <w:ind w:firstLine="284"/>
        <w:jc w:val="both"/>
        <w:rPr/>
      </w:pPr>
      <w:r>
        <w:rPr>
          <w:rFonts w:ascii="Times New Roman" w:hAnsi="Times New Roman"/>
          <w:sz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В ЗАТО             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>
      <w:pPr>
        <w:pStyle w:val="ConsPlusNormal1"/>
        <w:ind w:firstLine="284"/>
        <w:jc w:val="both"/>
        <w:rPr/>
      </w:pPr>
      <w:r>
        <w:rPr>
          <w:rFonts w:ascii="Times New Roman" w:hAnsi="Times New Roman"/>
          <w:sz w:val="26"/>
        </w:rPr>
        <w:t>В состоянии алкогольного опьянения ежегодно совершаются многочисленные преступления.</w:t>
      </w:r>
    </w:p>
    <w:p>
      <w:pPr>
        <w:pStyle w:val="ConsPlusNormal1"/>
        <w:ind w:firstLine="284"/>
        <w:jc w:val="both"/>
        <w:rPr/>
      </w:pPr>
      <w:r>
        <w:rPr>
          <w:rFonts w:ascii="Times New Roman" w:hAnsi="Times New Roman"/>
          <w:sz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>
      <w:pPr>
        <w:pStyle w:val="ConsPlusNormal1"/>
        <w:ind w:firstLine="284"/>
        <w:jc w:val="both"/>
        <w:rPr/>
      </w:pPr>
      <w:r>
        <w:rPr>
          <w:rFonts w:ascii="Times New Roman" w:hAnsi="Times New Roman"/>
          <w:sz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>
      <w:pPr>
        <w:pStyle w:val="ConsPlusNormal1"/>
        <w:ind w:firstLine="284"/>
        <w:jc w:val="both"/>
        <w:rPr/>
      </w:pPr>
      <w:r>
        <w:rPr>
          <w:rFonts w:ascii="Times New Roman" w:hAnsi="Times New Roman"/>
          <w:sz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>
      <w:pPr>
        <w:pStyle w:val="Normal"/>
        <w:tabs>
          <w:tab w:val="clear" w:pos="343"/>
          <w:tab w:val="left" w:pos="540" w:leader="none"/>
        </w:tabs>
        <w:ind w:firstLine="284"/>
        <w:jc w:val="both"/>
        <w:rPr/>
      </w:pPr>
      <w:r>
        <w:rPr>
          <w:sz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>
      <w:pPr>
        <w:pStyle w:val="Style23"/>
        <w:tabs>
          <w:tab w:val="clear" w:pos="343"/>
          <w:tab w:val="left" w:pos="318" w:leader="none"/>
          <w:tab w:val="left" w:pos="9214" w:leader="none"/>
        </w:tabs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Style23"/>
        <w:tabs>
          <w:tab w:val="clear" w:pos="343"/>
          <w:tab w:val="left" w:pos="318" w:leader="none"/>
          <w:tab w:val="left" w:pos="9214" w:leader="none"/>
        </w:tabs>
        <w:ind w:firstLine="284"/>
        <w:jc w:val="center"/>
        <w:rPr/>
      </w:pPr>
      <w:r>
        <w:rPr>
          <w:b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Style23"/>
        <w:tabs>
          <w:tab w:val="clear" w:pos="343"/>
          <w:tab w:val="left" w:pos="318" w:leader="none"/>
          <w:tab w:val="left" w:pos="9214" w:leader="none"/>
        </w:tabs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216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Цели подпрограммы:</w:t>
      </w:r>
    </w:p>
    <w:p>
      <w:pPr>
        <w:pStyle w:val="Normal"/>
        <w:ind w:firstLine="284"/>
        <w:jc w:val="both"/>
        <w:rPr/>
      </w:pPr>
      <w:r>
        <w:rPr>
          <w:sz w:val="26"/>
        </w:rPr>
        <w:t>- повышение эффективности профилактики злоупотребления алкогольной продукцией;</w:t>
      </w:r>
    </w:p>
    <w:p>
      <w:pPr>
        <w:pStyle w:val="Normal"/>
        <w:ind w:firstLine="284"/>
        <w:jc w:val="both"/>
        <w:rPr/>
      </w:pPr>
      <w:r>
        <w:rPr>
          <w:sz w:val="26"/>
        </w:rPr>
        <w:t xml:space="preserve">- предотвращение социальных проблем, вызванных чрезмерным потреблением населением алкоголя. </w:t>
      </w:r>
    </w:p>
    <w:p>
      <w:pPr>
        <w:pStyle w:val="216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Задачи подпрограммы:</w:t>
      </w:r>
    </w:p>
    <w:p>
      <w:pPr>
        <w:pStyle w:val="ConsPlusNormal1"/>
        <w:widowControl/>
        <w:ind w:firstLine="284"/>
        <w:jc w:val="both"/>
        <w:rPr/>
      </w:pPr>
      <w:r>
        <w:rPr>
          <w:rFonts w:ascii="Times New Roman" w:hAnsi="Times New Roman"/>
          <w:sz w:val="26"/>
        </w:rPr>
        <w:t>-снижение общего уровня употребления алкогольной продукции;</w:t>
      </w:r>
    </w:p>
    <w:p>
      <w:pPr>
        <w:pStyle w:val="216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-профилактика правонарушений среди несовершеннолетних и молодежи;</w:t>
      </w:r>
    </w:p>
    <w:p>
      <w:pPr>
        <w:pStyle w:val="Normal"/>
        <w:tabs>
          <w:tab w:val="clear" w:pos="343"/>
          <w:tab w:val="left" w:pos="0" w:leader="none"/>
          <w:tab w:val="left" w:pos="9214" w:leader="none"/>
        </w:tabs>
        <w:ind w:firstLine="284"/>
        <w:jc w:val="both"/>
        <w:rPr/>
      </w:pPr>
      <w:r>
        <w:rPr>
          <w:sz w:val="26"/>
        </w:rPr>
        <w:t>-снижение количества преступлений, совершенных в состоянии алкогольного опьянения.</w:t>
      </w:r>
    </w:p>
    <w:p>
      <w:pPr>
        <w:pStyle w:val="Normal"/>
        <w:tabs>
          <w:tab w:val="clear" w:pos="343"/>
          <w:tab w:val="left" w:pos="567" w:leader="none"/>
        </w:tabs>
        <w:ind w:firstLine="284"/>
        <w:jc w:val="both"/>
        <w:rPr/>
      </w:pPr>
      <w:r>
        <w:rPr>
          <w:sz w:val="26"/>
        </w:rPr>
        <w:t>- создание условий для формирования установок на ведение здорового образа жизни у населения города.</w:t>
      </w:r>
    </w:p>
    <w:p>
      <w:pPr>
        <w:pStyle w:val="216"/>
        <w:tabs>
          <w:tab w:val="clear" w:pos="343"/>
          <w:tab w:val="left" w:pos="318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Подпрограмма реализуется в 2017 – 2025 годах.</w:t>
      </w:r>
    </w:p>
    <w:p>
      <w:pPr>
        <w:pStyle w:val="Style23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/>
        <w:t>Показатели (индикаторы) подпрограммы:</w:t>
      </w:r>
    </w:p>
    <w:p>
      <w:pPr>
        <w:pStyle w:val="216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-   количество мероприятий по профилактике алкоголизма;</w:t>
      </w:r>
    </w:p>
    <w:p>
      <w:pPr>
        <w:pStyle w:val="Style23"/>
        <w:ind w:firstLine="284"/>
        <w:jc w:val="both"/>
        <w:rPr/>
      </w:pPr>
      <w:r>
        <w:rPr/>
        <w:t>- количество участников мероприятий по профилактике  алкоголизма.</w:t>
      </w:r>
    </w:p>
    <w:p>
      <w:pPr>
        <w:pStyle w:val="216"/>
        <w:tabs>
          <w:tab w:val="clear" w:pos="343"/>
          <w:tab w:val="left" w:pos="459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Реализация подпрограммы позволит добиться:</w:t>
      </w:r>
    </w:p>
    <w:p>
      <w:pPr>
        <w:pStyle w:val="216"/>
        <w:tabs>
          <w:tab w:val="clear" w:pos="343"/>
          <w:tab w:val="left" w:pos="459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- уменьшения социальной напряженности в семьях и обществе;</w:t>
      </w:r>
    </w:p>
    <w:p>
      <w:pPr>
        <w:pStyle w:val="ConsPlusCell1"/>
        <w:widowControl/>
        <w:tabs>
          <w:tab w:val="clear" w:pos="343"/>
          <w:tab w:val="left" w:pos="9214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- оздоровления обстановки на улицах и в других общественных местах;</w:t>
      </w:r>
    </w:p>
    <w:p>
      <w:pPr>
        <w:pStyle w:val="ConsPlusCell1"/>
        <w:widowControl/>
        <w:tabs>
          <w:tab w:val="clear" w:pos="343"/>
          <w:tab w:val="left" w:pos="9214" w:leader="none"/>
        </w:tabs>
        <w:ind w:right="345" w:firstLine="284"/>
        <w:jc w:val="both"/>
        <w:rPr/>
      </w:pPr>
      <w:r>
        <w:rPr>
          <w:rFonts w:ascii="Times New Roman" w:hAnsi="Times New Roman"/>
          <w:sz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>
      <w:pPr>
        <w:pStyle w:val="ConsPlusCell1"/>
        <w:widowControl/>
        <w:tabs>
          <w:tab w:val="clear" w:pos="343"/>
          <w:tab w:val="left" w:pos="9214" w:leader="none"/>
        </w:tabs>
        <w:ind w:right="300" w:firstLine="284"/>
        <w:jc w:val="both"/>
        <w:rPr/>
      </w:pPr>
      <w:r>
        <w:rPr>
          <w:rFonts w:ascii="Times New Roman" w:hAnsi="Times New Roman"/>
          <w:sz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>
      <w:pPr>
        <w:pStyle w:val="ConsPlusCell1"/>
        <w:widowControl/>
        <w:tabs>
          <w:tab w:val="clear" w:pos="343"/>
          <w:tab w:val="left" w:pos="9214" w:leader="none"/>
        </w:tabs>
        <w:ind w:firstLine="284"/>
        <w:jc w:val="both"/>
        <w:rPr/>
      </w:pPr>
      <w:r>
        <w:rPr>
          <w:rFonts w:ascii="Times New Roman" w:hAnsi="Times New Roman"/>
          <w:sz w:val="26"/>
        </w:rPr>
        <w:t>-  снижения общего уровня потребления населением алкогольной продукции;</w:t>
      </w:r>
    </w:p>
    <w:p>
      <w:pPr>
        <w:pStyle w:val="Normal"/>
        <w:ind w:right="330" w:firstLine="284"/>
        <w:jc w:val="both"/>
        <w:rPr/>
      </w:pPr>
      <w:r>
        <w:rPr>
          <w:sz w:val="26"/>
        </w:rPr>
        <w:t>- проведения профилактических мероприятий просветительской и пропагандистской направленности.</w:t>
      </w:r>
    </w:p>
    <w:p>
      <w:pPr>
        <w:pStyle w:val="Normal"/>
        <w:rPr>
          <w:b/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ind w:left="2410" w:hanging="0"/>
        <w:rPr/>
      </w:pPr>
      <w:r>
        <w:rPr>
          <w:b/>
          <w:caps/>
          <w:sz w:val="26"/>
        </w:rPr>
        <w:t xml:space="preserve">3. </w:t>
      </w:r>
      <w:r>
        <w:rPr>
          <w:b/>
          <w:sz w:val="26"/>
        </w:rPr>
        <w:t>Ресурсное обеспечение муниципальной подпрограммы</w:t>
      </w:r>
    </w:p>
    <w:p>
      <w:pPr>
        <w:pStyle w:val="216"/>
        <w:ind w:left="142" w:firstLine="567"/>
        <w:jc w:val="both"/>
        <w:rPr/>
      </w:pPr>
      <w:r>
        <w:rPr>
          <w:rFonts w:ascii="Times New Roman" w:hAnsi="Times New Roman"/>
          <w:sz w:val="26"/>
        </w:rPr>
        <w:t>Объем финансирования подпрограммы на 2017 – 2025 годы составляет 237,600 тыс. рублей за счет собственных доходов.</w:t>
      </w:r>
    </w:p>
    <w:p>
      <w:pPr>
        <w:pStyle w:val="216"/>
        <w:ind w:left="142"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10244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8"/>
        <w:gridCol w:w="856"/>
        <w:gridCol w:w="990"/>
        <w:gridCol w:w="569"/>
        <w:gridCol w:w="566"/>
        <w:gridCol w:w="708"/>
        <w:gridCol w:w="850"/>
        <w:gridCol w:w="994"/>
        <w:gridCol w:w="850"/>
        <w:gridCol w:w="2022"/>
      </w:tblGrid>
      <w:tr>
        <w:trPr>
          <w:trHeight w:val="45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Наименование программы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Срок исполнения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Объем финансирования,   (тыс. руб.)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jc w:val="both"/>
              <w:rPr/>
            </w:pPr>
            <w:r>
              <w:rPr>
                <w:rFonts w:ascii="Times New Roman" w:hAnsi="Times New Roman"/>
                <w:sz w:val="16"/>
              </w:rPr>
              <w:t>Субсидии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Всего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из федерального бюджета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из областного бюджета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Другие собственные доходы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Внебюджетные средства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Исполнители, соисполнители, ответственные за реализацию программы</w:t>
            </w:r>
          </w:p>
          <w:p>
            <w:pPr>
              <w:pStyle w:val="216"/>
              <w:widowControl w:val="false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50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1737" w:leader="none"/>
              </w:tabs>
              <w:jc w:val="both"/>
              <w:rPr/>
            </w:pPr>
            <w:r>
              <w:rPr>
                <w:rFonts w:ascii="Times New Roman" w:hAnsi="Times New Roman"/>
                <w:sz w:val="22"/>
              </w:rPr>
              <w:t>1.4.  Подпрограмма «Комплексные меры противодействия злоупотреблению алкогольной продукцией и профилактика алкоголизма населения на территории ЗАТО                             г.Радужный Владимирской области»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35,00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-4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МКУ «Комитет по культуре и спорту», Управление образования ЗАТО                     г. Радужный</w:t>
            </w:r>
          </w:p>
          <w:p>
            <w:pPr>
              <w:pStyle w:val="216"/>
              <w:widowControl w:val="false"/>
              <w:ind w:left="-4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22,10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3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61,500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61,500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19,0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1594" w:leader="none"/>
              </w:tabs>
              <w:jc w:val="both"/>
              <w:rPr/>
            </w:pPr>
            <w:r>
              <w:rPr>
                <w:rFonts w:ascii="Times New Roman" w:hAnsi="Times New Roman"/>
                <w:b/>
                <w:sz w:val="22"/>
              </w:rPr>
              <w:t>Итого по подпрограмме: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2017-</w:t>
            </w:r>
          </w:p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237,60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237,60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ind w:left="142" w:hanging="142"/>
              <w:jc w:val="center"/>
              <w:rPr/>
            </w:pPr>
            <w:r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firstLine="2410"/>
        <w:rPr/>
      </w:pPr>
      <w:r>
        <w:rPr>
          <w:b/>
          <w:sz w:val="26"/>
        </w:rPr>
        <w:t>4. Мероприятия муниципальной подпрограммы</w:t>
      </w:r>
    </w:p>
    <w:p>
      <w:pPr>
        <w:pStyle w:val="216"/>
        <w:ind w:firstLine="709"/>
        <w:jc w:val="both"/>
        <w:rPr/>
      </w:pPr>
      <w:r>
        <w:rPr>
          <w:rFonts w:ascii="Times New Roman" w:hAnsi="Times New Roman"/>
          <w:sz w:val="26"/>
        </w:rPr>
        <w:t>Перечень мероприятий подпрограммы представлен  в приложении                                       к подпрограмме.</w:t>
      </w:r>
    </w:p>
    <w:p>
      <w:pPr>
        <w:pStyle w:val="216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ind w:left="180" w:firstLine="529"/>
        <w:jc w:val="right"/>
        <w:rPr>
          <w:sz w:val="26"/>
        </w:rPr>
      </w:pPr>
      <w:r>
        <w:rPr>
          <w:sz w:val="26"/>
        </w:rPr>
      </w:r>
    </w:p>
    <w:p>
      <w:pPr>
        <w:pStyle w:val="Normal"/>
        <w:ind w:left="284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284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284" w:hanging="0"/>
        <w:jc w:val="center"/>
        <w:rPr>
          <w:sz w:val="26"/>
        </w:rPr>
      </w:pPr>
      <w:r>
        <w:rPr>
          <w:sz w:val="26"/>
        </w:rPr>
      </w:r>
    </w:p>
    <w:p>
      <w:pPr>
        <w:pStyle w:val="216"/>
        <w:jc w:val="center"/>
        <w:rPr/>
      </w:pPr>
      <w:r>
        <w:rPr>
          <w:rFonts w:ascii="Times New Roman" w:hAnsi="Times New Roman"/>
          <w:b/>
          <w:sz w:val="26"/>
        </w:rPr>
        <w:t>П А С П О Р Т</w:t>
      </w:r>
    </w:p>
    <w:p>
      <w:pPr>
        <w:pStyle w:val="Normal"/>
        <w:ind w:left="284" w:hanging="0"/>
        <w:jc w:val="center"/>
        <w:rPr/>
      </w:pPr>
      <w:r>
        <w:rPr>
          <w:b/>
          <w:sz w:val="26"/>
        </w:rPr>
        <w:t>подпрограммы</w:t>
      </w:r>
    </w:p>
    <w:tbl>
      <w:tblPr>
        <w:tblW w:w="1019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351"/>
        <w:gridCol w:w="6841"/>
      </w:tblGrid>
      <w:tr>
        <w:trPr>
          <w:trHeight w:val="688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Наименование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1"/>
              <w:widowControl w:val="false"/>
              <w:ind w:left="142" w:right="42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«Противодействие терроризму и экстремизму на территории ЗАТО г. Радужный Владимирской области»</w:t>
            </w:r>
          </w:p>
        </w:tc>
      </w:tr>
      <w:tr>
        <w:trPr>
          <w:trHeight w:val="227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6"/>
              </w:rPr>
              <w:t>Управление образования ЗАТО г. Радужный.</w:t>
            </w:r>
          </w:p>
        </w:tc>
      </w:tr>
      <w:tr>
        <w:trPr>
          <w:trHeight w:val="227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Соисполнители 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rPr/>
            </w:pPr>
            <w:r>
              <w:rPr>
                <w:rFonts w:ascii="Times New Roman" w:hAnsi="Times New Roman"/>
                <w:sz w:val="24"/>
              </w:rPr>
              <w:t>-  Комиссия по делам несовершеннолетних и защите их прав,</w:t>
            </w:r>
          </w:p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 МКУ «Комитет по культуре и порту»</w:t>
            </w:r>
          </w:p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МБОУ СОШ № 1, МБОУ СОШ № 2, МБДОУ ЦРР д/с № 3, МБДОУ ЦРР д/с № 5, МБДОУ ЦРР д/с № 6, МБОУ ДО ЦВР «Лад»</w:t>
            </w:r>
          </w:p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-МКУ «УГОЧС»,</w:t>
            </w:r>
          </w:p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-МКУ «ГКМХ»,</w:t>
            </w:r>
          </w:p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-МКУ «УАЗ»,</w:t>
            </w:r>
          </w:p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МКУ «ККиС» (МБУК ЦДМ, МБУК КЦ Досуг, МБОУ ДОД ДЮСШ, МБУК МСДЦ, МБУДО ДШИ, МБУК ПКиО).</w:t>
            </w:r>
          </w:p>
        </w:tc>
      </w:tr>
      <w:tr>
        <w:trPr>
          <w:trHeight w:val="336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Цели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213" w:leader="none"/>
                <w:tab w:val="left" w:pos="318" w:leader="none"/>
              </w:tabs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совершенствование системы профилактических  мер антитеррористической  и  антиэкстремистской направленности на территории ЗАТО г. Радужный Владимирской области.</w:t>
            </w:r>
          </w:p>
        </w:tc>
      </w:tr>
      <w:tr>
        <w:trPr>
          <w:trHeight w:val="717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18" w:leader="none"/>
              </w:tabs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-Повышение уровня межведомственного взаимодействия по профилактике терроризма и экстремизма;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</w:tabs>
              <w:ind w:left="142" w:right="420" w:hanging="0"/>
              <w:rPr/>
            </w:pPr>
            <w:r>
              <w:rPr>
                <w:rFonts w:ascii="Times New Roman" w:hAnsi="Times New Roman"/>
                <w:sz w:val="24"/>
              </w:rPr>
              <w:t>-усиление антитеррористической защищенности объектов социальной сферы;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66" w:leader="none"/>
              </w:tabs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66" w:leader="none"/>
              </w:tabs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- проведение воспитательной, пропагандистской работы с населением ЗАТО г. Радужный.</w:t>
            </w:r>
          </w:p>
        </w:tc>
      </w:tr>
      <w:tr>
        <w:trPr>
          <w:trHeight w:val="270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16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42" w:right="525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-количество мероприятий по профилактике экстремизма и терроризма;</w:t>
            </w:r>
          </w:p>
          <w:p>
            <w:pPr>
              <w:pStyle w:val="216"/>
              <w:widowControl w:val="false"/>
              <w:tabs>
                <w:tab w:val="clear" w:pos="343"/>
                <w:tab w:val="left" w:pos="318" w:leader="none"/>
              </w:tabs>
              <w:ind w:left="142" w:right="405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- количество участников мероприятий по профилактике экстремизма и терроризма, в том числе среди подростков и молодежи.</w:t>
            </w:r>
          </w:p>
        </w:tc>
      </w:tr>
      <w:tr>
        <w:trPr>
          <w:trHeight w:val="270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Сроки и этапы реализации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sz w:val="24"/>
              </w:rPr>
              <w:t>Срок реализации подпрограммы: 2017- 2025 годы.</w:t>
            </w:r>
          </w:p>
        </w:tc>
      </w:tr>
      <w:tr>
        <w:trPr>
          <w:trHeight w:val="411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9"/>
              <w:widowControl w:val="false"/>
              <w:spacing w:lineRule="atLeast" w:line="100"/>
              <w:ind w:left="142" w:hanging="0"/>
              <w:jc w:val="both"/>
              <w:rPr/>
            </w:pPr>
            <w:r>
              <w:rPr>
                <w:sz w:val="24"/>
              </w:rPr>
              <w:t>Объем финансирования подпрограммы:  8 940,91603 тыс. руб.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В том числе: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- 2017 год – 5,0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- 2018 год — 7 062,77578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- 2019 год — 471,59825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- 2020 год — 129,542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- 2021 год — 1 263,00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- 2022 год — 3,00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- 2023 год — 0,00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- 2024 год — 3,00 тыс. рублей;</w:t>
            </w:r>
          </w:p>
          <w:p>
            <w:pPr>
              <w:pStyle w:val="Style29"/>
              <w:widowControl w:val="false"/>
              <w:spacing w:lineRule="atLeast" w:line="100"/>
              <w:ind w:left="142" w:right="283" w:hanging="0"/>
              <w:jc w:val="both"/>
              <w:rPr/>
            </w:pPr>
            <w:r>
              <w:rPr>
                <w:sz w:val="24"/>
              </w:rPr>
              <w:t>- 2025 год - 3,00 тыс. рублей.</w:t>
            </w:r>
          </w:p>
        </w:tc>
      </w:tr>
      <w:tr>
        <w:trPr>
          <w:trHeight w:val="1111" w:hRule="atLeast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1"/>
              <w:widowControl w:val="false"/>
              <w:ind w:left="142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29"/>
              <w:widowControl w:val="false"/>
              <w:ind w:left="142" w:hanging="0"/>
              <w:rPr/>
            </w:pPr>
            <w:r>
              <w:rPr>
                <w:sz w:val="24"/>
              </w:rPr>
              <w:t>Реализация подпрограммы позволит снизить возможность совершения террористических актов на территории ЗАТО                  г. Радужный.</w:t>
            </w:r>
          </w:p>
          <w:p>
            <w:pPr>
              <w:pStyle w:val="Style29"/>
              <w:widowControl w:val="false"/>
              <w:ind w:left="14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left="284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284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284" w:hanging="0"/>
        <w:jc w:val="center"/>
        <w:rPr/>
      </w:pPr>
      <w:r>
        <w:rPr>
          <w:b/>
          <w:sz w:val="28"/>
        </w:rPr>
        <w:t>1.Характеристика проблемы и обоснование</w:t>
      </w:r>
    </w:p>
    <w:p>
      <w:pPr>
        <w:pStyle w:val="Normal"/>
        <w:jc w:val="center"/>
        <w:rPr/>
      </w:pPr>
      <w:r>
        <w:rPr>
          <w:b/>
          <w:sz w:val="28"/>
        </w:rPr>
        <w:t>необходимости ее решения программными методами</w:t>
      </w:r>
    </w:p>
    <w:p>
      <w:pPr>
        <w:pStyle w:val="Normal"/>
        <w:ind w:left="360" w:first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Разработка настоящей подпрограммы вызвана необходимостью совершенствования системы профилактических  мер антитеррористической и антиэкстремистской направленности на территории ЗАТО г. Радужный.</w:t>
      </w:r>
    </w:p>
    <w:p>
      <w:pPr>
        <w:pStyle w:val="Normal"/>
        <w:ind w:firstLine="709"/>
        <w:jc w:val="both"/>
        <w:rPr/>
      </w:pPr>
      <w:r>
        <w:rPr>
          <w:sz w:val="28"/>
        </w:rPr>
        <w:t>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 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>
      <w:pPr>
        <w:pStyle w:val="Normal"/>
        <w:ind w:left="360" w:firstLine="360"/>
        <w:jc w:val="both"/>
        <w:rPr>
          <w:sz w:val="28"/>
        </w:rPr>
      </w:pPr>
      <w:r>
        <w:rPr>
          <w:sz w:val="28"/>
        </w:rPr>
      </w:r>
    </w:p>
    <w:p>
      <w:pPr>
        <w:pStyle w:val="Style23"/>
        <w:ind w:firstLine="709"/>
        <w:jc w:val="center"/>
        <w:rPr/>
      </w:pPr>
      <w:r>
        <w:rPr>
          <w:b/>
          <w:sz w:val="28"/>
        </w:rPr>
        <w:t xml:space="preserve">2. Основные цели, задачи и показатели (индикаторы) их достижения, основные ожидаемые конечные результаты программы, </w:t>
      </w:r>
    </w:p>
    <w:p>
      <w:pPr>
        <w:pStyle w:val="Style23"/>
        <w:ind w:firstLine="709"/>
        <w:jc w:val="center"/>
        <w:rPr/>
      </w:pPr>
      <w:r>
        <w:rPr>
          <w:b/>
          <w:sz w:val="28"/>
        </w:rPr>
        <w:t>сроки и этапы ее реализации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</w:rPr>
        <w:t>Реализация политики в области профилактики терроризма и экстремизма в Российской Федерации.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</w:rPr>
        <w:t>Совершенствование системы профилактических  мер антитеррористической и экстремистской направленности</w:t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firstLine="507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firstLine="507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firstLine="507"/>
        <w:jc w:val="both"/>
        <w:rPr/>
      </w:pPr>
      <w:r>
        <w:rPr>
          <w:b/>
          <w:sz w:val="28"/>
        </w:rPr>
        <w:t>Подпрограмма предусматривает решение следующих задач: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>
      <w:pPr>
        <w:pStyle w:val="216"/>
        <w:tabs>
          <w:tab w:val="clear" w:pos="343"/>
          <w:tab w:val="left" w:pos="318" w:leader="none"/>
          <w:tab w:val="left" w:pos="36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Повышение уровня межведомственного взаимодействия по профилактике терроризма и экстремизма;</w:t>
      </w:r>
    </w:p>
    <w:p>
      <w:pPr>
        <w:pStyle w:val="216"/>
        <w:tabs>
          <w:tab w:val="clear" w:pos="343"/>
          <w:tab w:val="left" w:pos="318" w:leader="none"/>
          <w:tab w:val="left" w:pos="36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Усиление антитеррористической защищенности объектов образования и культуры.</w:t>
      </w:r>
    </w:p>
    <w:p>
      <w:pPr>
        <w:pStyle w:val="216"/>
        <w:tabs>
          <w:tab w:val="clear" w:pos="343"/>
          <w:tab w:val="left" w:pos="318" w:leader="none"/>
          <w:tab w:val="left" w:pos="42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firstLine="709"/>
        <w:jc w:val="both"/>
        <w:rPr/>
      </w:pPr>
      <w:r>
        <w:rPr>
          <w:sz w:val="28"/>
        </w:rPr>
        <w:t>Проведение воспитательной, пропагандистской работы с населением ЗАТО               г. Радужный.</w:t>
      </w:r>
    </w:p>
    <w:p>
      <w:pPr>
        <w:pStyle w:val="Style23"/>
        <w:ind w:firstLine="709"/>
        <w:rPr/>
      </w:pPr>
      <w:r>
        <w:rPr>
          <w:b/>
          <w:sz w:val="28"/>
        </w:rPr>
        <w:t>Показатели (индикаторы) подпрограммы:</w:t>
      </w:r>
    </w:p>
    <w:p>
      <w:pPr>
        <w:pStyle w:val="Style23"/>
        <w:ind w:firstLine="709"/>
        <w:rPr/>
      </w:pPr>
      <w:r>
        <w:rPr>
          <w:sz w:val="28"/>
        </w:rPr>
        <w:t>- количество мероприятий по профилактике экстремизма и терроризма;</w:t>
      </w:r>
    </w:p>
    <w:p>
      <w:pPr>
        <w:pStyle w:val="Style23"/>
        <w:ind w:firstLine="709"/>
        <w:rPr/>
      </w:pPr>
      <w:r>
        <w:rPr>
          <w:sz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>
      <w:pPr>
        <w:pStyle w:val="Style23"/>
        <w:ind w:firstLine="709"/>
        <w:rPr/>
      </w:pPr>
      <w:r>
        <w:rPr>
          <w:sz w:val="28"/>
        </w:rPr>
        <w:t>- обеспечение антитеррористической защищенности объектов образования:</w:t>
      </w:r>
    </w:p>
    <w:p>
      <w:pPr>
        <w:pStyle w:val="Style23"/>
        <w:ind w:firstLine="709"/>
        <w:rPr>
          <w:sz w:val="28"/>
        </w:rPr>
      </w:pPr>
      <w:r>
        <w:rPr>
          <w:sz w:val="28"/>
        </w:rPr>
      </w:r>
    </w:p>
    <w:p>
      <w:pPr>
        <w:pStyle w:val="Normal"/>
        <w:ind w:firstLine="426"/>
        <w:jc w:val="center"/>
        <w:rPr/>
      </w:pPr>
      <w:r>
        <w:rPr>
          <w:b/>
          <w:sz w:val="28"/>
        </w:rPr>
        <w:t>Реализация подпрограммы позволит снизить возможность совершения террористических актов и экстремистских проявлений на территории                        ЗАТО  г. Радужный.3. Ресурсное обеспечение подпрограммы</w:t>
      </w:r>
    </w:p>
    <w:p>
      <w:pPr>
        <w:pStyle w:val="Normal"/>
        <w:jc w:val="both"/>
        <w:rPr/>
      </w:pPr>
      <w:r>
        <w:rPr>
          <w:sz w:val="28"/>
        </w:rPr>
        <w:t>Объем финансирования подпрограммы на 2017 – 2025 годы составляет 8 937,91603тыс. рублей за счет собственных средств.</w:t>
      </w:r>
    </w:p>
    <w:p>
      <w:pPr>
        <w:pStyle w:val="Normal"/>
        <w:jc w:val="center"/>
        <w:rPr>
          <w:sz w:val="28"/>
          <w:highlight w:val="yellow"/>
        </w:rPr>
      </w:pPr>
      <w:r>
        <w:rPr>
          <w:sz w:val="28"/>
          <w:highlight w:val="yellow"/>
        </w:rPr>
      </w:r>
    </w:p>
    <w:tbl>
      <w:tblPr>
        <w:tblW w:w="10260" w:type="dxa"/>
        <w:jc w:val="left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34"/>
        <w:gridCol w:w="708"/>
        <w:gridCol w:w="1418"/>
        <w:gridCol w:w="708"/>
        <w:gridCol w:w="710"/>
        <w:gridCol w:w="847"/>
        <w:gridCol w:w="854"/>
        <w:gridCol w:w="1272"/>
        <w:gridCol w:w="856"/>
        <w:gridCol w:w="1452"/>
      </w:tblGrid>
      <w:tr>
        <w:trPr>
          <w:trHeight w:val="1410" w:hRule="atLeast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программы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исполнения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финансирования,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(тыс. руб.)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16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Субсидии,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федерального бюджета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областного бюджета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Другие собственные доходы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Внебюджетные средства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Исполнители, соисполнители, ответственные за реализацию программы</w:t>
            </w:r>
          </w:p>
          <w:p>
            <w:pPr>
              <w:pStyle w:val="216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7" w:hRule="atLeast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1.5.Подпрог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рамма 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Комиссия по делам несовершеннолетних и защите их прав, Управление образования администрации ЗАТО                  г. Радужный Владимирской области, МКУ «ККиС», МКУ «УГОЧС», МКУ «ГКМХ», МКУ «УАЗ»</w:t>
            </w:r>
          </w:p>
        </w:tc>
      </w:tr>
      <w:tr>
        <w:trPr>
          <w:trHeight w:val="585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7 062,77578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7 062,77578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8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471,59825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471,59825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129,542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129,542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1 263,0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1 263,0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7" w:hRule="atLeast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Итого по подпрограмме: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2017-2024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8 </w:t>
            </w:r>
            <w:r>
              <w:rPr>
                <w:b/>
                <w:lang w:val="en-US"/>
              </w:rPr>
              <w:t>940,91603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8 </w:t>
            </w:r>
            <w:r>
              <w:rPr>
                <w:b/>
                <w:lang w:val="en-US"/>
              </w:rPr>
              <w:t>940,91603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100"/>
        <w:jc w:val="center"/>
        <w:rPr/>
      </w:pPr>
      <w:r>
        <w:rPr>
          <w:b/>
          <w:sz w:val="28"/>
        </w:rPr>
        <w:t>4. Мероприятия муниципальной подпрограммы</w:t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216"/>
        <w:tabs>
          <w:tab w:val="clear" w:pos="343"/>
          <w:tab w:val="left" w:pos="0" w:leader="none"/>
          <w:tab w:val="left" w:pos="567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Перечень мероприятий муниципальной подпрограммы представлен в приложении  к подпрограмме.</w:t>
      </w:r>
    </w:p>
    <w:p>
      <w:pPr>
        <w:pStyle w:val="Normal"/>
        <w:jc w:val="center"/>
        <w:rPr>
          <w:b/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jc w:val="both"/>
        <w:rPr>
          <w:b/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rPr>
          <w:b/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ind w:left="284" w:hanging="0"/>
        <w:jc w:val="center"/>
        <w:rPr>
          <w:b/>
          <w:b/>
          <w:caps/>
          <w:sz w:val="28"/>
        </w:rPr>
      </w:pPr>
      <w:r>
        <w:rPr/>
      </w:r>
    </w:p>
    <w:sectPr>
      <w:type w:val="nextPage"/>
      <w:pgSz w:w="11906" w:h="16838"/>
      <w:pgMar w:left="1418" w:right="424" w:header="0" w:top="777" w:footer="0" w:bottom="56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eterburg">
    <w:charset w:val="cc"/>
    <w:family w:val="roman"/>
    <w:pitch w:val="variable"/>
  </w:font>
  <w:font w:name="XO Thame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man P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3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" w:customStyle="1">
    <w:name w:val="Heading 1"/>
    <w:basedOn w:val="Normal"/>
    <w:next w:val="Normal"/>
    <w:uiPriority w:val="9"/>
    <w:qFormat/>
    <w:rsid w:val="002b190d"/>
    <w:pPr>
      <w:keepNext w:val="true"/>
      <w:numPr>
        <w:ilvl w:val="0"/>
        <w:numId w:val="1"/>
      </w:numPr>
      <w:tabs>
        <w:tab w:val="clear" w:pos="343"/>
        <w:tab w:val="left" w:pos="0" w:leader="none"/>
      </w:tabs>
      <w:ind w:left="432" w:hanging="432"/>
      <w:jc w:val="right"/>
      <w:outlineLvl w:val="0"/>
    </w:pPr>
    <w:rPr>
      <w:sz w:val="28"/>
    </w:rPr>
  </w:style>
  <w:style w:type="paragraph" w:styleId="2" w:customStyle="1">
    <w:name w:val="Heading 2"/>
    <w:basedOn w:val="Normal"/>
    <w:next w:val="Normal"/>
    <w:uiPriority w:val="9"/>
    <w:qFormat/>
    <w:rsid w:val="002b190d"/>
    <w:pPr>
      <w:keepNext w:val="true"/>
      <w:numPr>
        <w:ilvl w:val="1"/>
        <w:numId w:val="1"/>
      </w:numPr>
      <w:tabs>
        <w:tab w:val="clear" w:pos="343"/>
        <w:tab w:val="left" w:pos="0" w:leader="none"/>
      </w:tabs>
      <w:ind w:left="576" w:hanging="576"/>
      <w:jc w:val="center"/>
      <w:outlineLvl w:val="1"/>
    </w:pPr>
    <w:rPr>
      <w:rFonts w:ascii="Peterburg" w:hAnsi="Peterburg"/>
      <w:b/>
      <w:sz w:val="22"/>
    </w:rPr>
  </w:style>
  <w:style w:type="paragraph" w:styleId="3" w:customStyle="1">
    <w:name w:val="Heading 3"/>
    <w:basedOn w:val="Normal"/>
    <w:next w:val="Normal"/>
    <w:uiPriority w:val="9"/>
    <w:qFormat/>
    <w:rsid w:val="002b190d"/>
    <w:pPr>
      <w:keepNext w:val="true"/>
      <w:numPr>
        <w:ilvl w:val="2"/>
        <w:numId w:val="1"/>
      </w:numPr>
      <w:tabs>
        <w:tab w:val="clear" w:pos="343"/>
        <w:tab w:val="left" w:pos="0" w:leader="none"/>
      </w:tabs>
      <w:ind w:left="720" w:hanging="720"/>
      <w:jc w:val="center"/>
      <w:outlineLvl w:val="2"/>
    </w:pPr>
    <w:rPr>
      <w:b/>
      <w:sz w:val="22"/>
    </w:rPr>
  </w:style>
  <w:style w:type="paragraph" w:styleId="4" w:customStyle="1">
    <w:name w:val="Heading 4"/>
    <w:next w:val="Normal"/>
    <w:uiPriority w:val="9"/>
    <w:qFormat/>
    <w:rsid w:val="002b190d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NSimSun" w:cs="Arial"/>
      <w:b/>
      <w:color w:val="595959"/>
      <w:kern w:val="0"/>
      <w:sz w:val="26"/>
      <w:szCs w:val="20"/>
      <w:lang w:val="ru-RU" w:eastAsia="zh-CN" w:bidi="hi-IN"/>
    </w:rPr>
  </w:style>
  <w:style w:type="paragraph" w:styleId="5" w:customStyle="1">
    <w:name w:val="Heading 5"/>
    <w:next w:val="Normal"/>
    <w:uiPriority w:val="9"/>
    <w:qFormat/>
    <w:rsid w:val="002b190d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NSimSun" w:cs="Arial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3" w:customStyle="1">
    <w:name w:val="WW8Num10z3"/>
    <w:qFormat/>
    <w:rsid w:val="002b190d"/>
    <w:rPr>
      <w:rFonts w:ascii="Symbol" w:hAnsi="Symbol"/>
    </w:rPr>
  </w:style>
  <w:style w:type="character" w:styleId="WW8Num3z3" w:customStyle="1">
    <w:name w:val="WW8Num3z3"/>
    <w:qFormat/>
    <w:rsid w:val="002b190d"/>
    <w:rPr/>
  </w:style>
  <w:style w:type="character" w:styleId="Contents2" w:customStyle="1">
    <w:name w:val="Contents 2"/>
    <w:qFormat/>
    <w:rsid w:val="002b190d"/>
    <w:rPr/>
  </w:style>
  <w:style w:type="character" w:styleId="ConsPlusCell" w:customStyle="1">
    <w:name w:val="ConsPlusCell"/>
    <w:qFormat/>
    <w:rsid w:val="002b190d"/>
    <w:rPr>
      <w:rFonts w:ascii="Arial" w:hAnsi="Arial"/>
      <w:color w:val="000000"/>
      <w:sz w:val="20"/>
    </w:rPr>
  </w:style>
  <w:style w:type="character" w:styleId="WW8Num13z7" w:customStyle="1">
    <w:name w:val="WW8Num13z7"/>
    <w:qFormat/>
    <w:rsid w:val="002b190d"/>
    <w:rPr/>
  </w:style>
  <w:style w:type="character" w:styleId="31" w:customStyle="1">
    <w:name w:val="Основной текст с отступом 31"/>
    <w:qFormat/>
    <w:rsid w:val="002b190d"/>
    <w:rPr>
      <w:sz w:val="24"/>
    </w:rPr>
  </w:style>
  <w:style w:type="character" w:styleId="11" w:customStyle="1">
    <w:name w:val="Название объекта1"/>
    <w:qFormat/>
    <w:rsid w:val="002b190d"/>
    <w:rPr>
      <w:i/>
      <w:sz w:val="24"/>
    </w:rPr>
  </w:style>
  <w:style w:type="character" w:styleId="WW8Num4z6" w:customStyle="1">
    <w:name w:val="WW8Num4z6"/>
    <w:qFormat/>
    <w:rsid w:val="002b190d"/>
    <w:rPr/>
  </w:style>
  <w:style w:type="character" w:styleId="Contents4" w:customStyle="1">
    <w:name w:val="Contents 4"/>
    <w:qFormat/>
    <w:rsid w:val="002b190d"/>
    <w:rPr/>
  </w:style>
  <w:style w:type="character" w:styleId="WW8Num2z4" w:customStyle="1">
    <w:name w:val="WW8Num2z4"/>
    <w:qFormat/>
    <w:rsid w:val="002b190d"/>
    <w:rPr/>
  </w:style>
  <w:style w:type="character" w:styleId="WW8Num9z7" w:customStyle="1">
    <w:name w:val="WW8Num9z7"/>
    <w:qFormat/>
    <w:rsid w:val="002b190d"/>
    <w:rPr/>
  </w:style>
  <w:style w:type="character" w:styleId="WW8Num6z2" w:customStyle="1">
    <w:name w:val="WW8Num6z2"/>
    <w:qFormat/>
    <w:rsid w:val="002b190d"/>
    <w:rPr>
      <w:rFonts w:ascii="Wingdings" w:hAnsi="Wingdings"/>
      <w:sz w:val="20"/>
    </w:rPr>
  </w:style>
  <w:style w:type="character" w:styleId="Style9" w:customStyle="1">
    <w:name w:val="Текст выноски Знак"/>
    <w:qFormat/>
    <w:rsid w:val="002b190d"/>
    <w:rPr>
      <w:rFonts w:ascii="Tahoma" w:hAnsi="Tahoma"/>
      <w:sz w:val="16"/>
    </w:rPr>
  </w:style>
  <w:style w:type="character" w:styleId="12" w:customStyle="1">
    <w:name w:val="Абзац списка1"/>
    <w:qFormat/>
    <w:rsid w:val="002b190d"/>
    <w:rPr>
      <w:rFonts w:ascii="Calibri" w:hAnsi="Calibri"/>
      <w:sz w:val="22"/>
    </w:rPr>
  </w:style>
  <w:style w:type="character" w:styleId="Contents6" w:customStyle="1">
    <w:name w:val="Contents 6"/>
    <w:qFormat/>
    <w:rsid w:val="002b190d"/>
    <w:rPr/>
  </w:style>
  <w:style w:type="character" w:styleId="WW8Num6z8" w:customStyle="1">
    <w:name w:val="WW8Num6z8"/>
    <w:qFormat/>
    <w:rsid w:val="002b190d"/>
    <w:rPr/>
  </w:style>
  <w:style w:type="character" w:styleId="Contents7" w:customStyle="1">
    <w:name w:val="Contents 7"/>
    <w:qFormat/>
    <w:rsid w:val="002b190d"/>
    <w:rPr/>
  </w:style>
  <w:style w:type="character" w:styleId="WW8Num13z5" w:customStyle="1">
    <w:name w:val="WW8Num13z5"/>
    <w:qFormat/>
    <w:rsid w:val="002b190d"/>
    <w:rPr/>
  </w:style>
  <w:style w:type="character" w:styleId="WW8Num1z5" w:customStyle="1">
    <w:name w:val="WW8Num1z5"/>
    <w:qFormat/>
    <w:rsid w:val="002b190d"/>
    <w:rPr/>
  </w:style>
  <w:style w:type="character" w:styleId="WW8Num4z2" w:customStyle="1">
    <w:name w:val="WW8Num4z2"/>
    <w:qFormat/>
    <w:rsid w:val="002b190d"/>
    <w:rPr>
      <w:rFonts w:ascii="Wingdings" w:hAnsi="Wingdings"/>
    </w:rPr>
  </w:style>
  <w:style w:type="character" w:styleId="WW8Num1z4" w:customStyle="1">
    <w:name w:val="WW8Num1z4"/>
    <w:qFormat/>
    <w:rsid w:val="002b190d"/>
    <w:rPr/>
  </w:style>
  <w:style w:type="character" w:styleId="6" w:customStyle="1">
    <w:name w:val="Указатель6"/>
    <w:qFormat/>
    <w:rsid w:val="002b190d"/>
    <w:rPr/>
  </w:style>
  <w:style w:type="character" w:styleId="WW8Num1z2" w:customStyle="1">
    <w:name w:val="WW8Num1z2"/>
    <w:qFormat/>
    <w:rsid w:val="002b190d"/>
    <w:rPr/>
  </w:style>
  <w:style w:type="character" w:styleId="Heading3" w:customStyle="1">
    <w:name w:val="Heading 3"/>
    <w:qFormat/>
    <w:rsid w:val="002b190d"/>
    <w:rPr>
      <w:b/>
      <w:color w:val="000000"/>
      <w:sz w:val="22"/>
    </w:rPr>
  </w:style>
  <w:style w:type="character" w:styleId="13" w:customStyle="1">
    <w:name w:val="Текст1"/>
    <w:qFormat/>
    <w:rsid w:val="002b190d"/>
    <w:rPr>
      <w:rFonts w:ascii="Courier New" w:hAnsi="Courier New"/>
    </w:rPr>
  </w:style>
  <w:style w:type="character" w:styleId="32" w:customStyle="1">
    <w:name w:val="Название объекта3"/>
    <w:qFormat/>
    <w:rsid w:val="002b190d"/>
    <w:rPr>
      <w:i/>
      <w:sz w:val="24"/>
    </w:rPr>
  </w:style>
  <w:style w:type="character" w:styleId="Textbody" w:customStyle="1">
    <w:name w:val="Text body"/>
    <w:qFormat/>
    <w:rsid w:val="002b190d"/>
    <w:rPr>
      <w:sz w:val="26"/>
    </w:rPr>
  </w:style>
  <w:style w:type="character" w:styleId="WW8Num12z4" w:customStyle="1">
    <w:name w:val="WW8Num12z4"/>
    <w:qFormat/>
    <w:rsid w:val="002b190d"/>
    <w:rPr/>
  </w:style>
  <w:style w:type="character" w:styleId="Style10" w:customStyle="1">
    <w:name w:val="Верхний и нижний колонтитулы"/>
    <w:qFormat/>
    <w:rsid w:val="002b190d"/>
    <w:rPr/>
  </w:style>
  <w:style w:type="character" w:styleId="WW8Num11z5" w:customStyle="1">
    <w:name w:val="WW8Num11z5"/>
    <w:qFormat/>
    <w:rsid w:val="002b190d"/>
    <w:rPr/>
  </w:style>
  <w:style w:type="character" w:styleId="WW8Num12z5" w:customStyle="1">
    <w:name w:val="WW8Num12z5"/>
    <w:qFormat/>
    <w:rsid w:val="002b190d"/>
    <w:rPr/>
  </w:style>
  <w:style w:type="character" w:styleId="WW8Num3z7" w:customStyle="1">
    <w:name w:val="WW8Num3z7"/>
    <w:qFormat/>
    <w:rsid w:val="002b190d"/>
    <w:rPr/>
  </w:style>
  <w:style w:type="character" w:styleId="WW8Num11z7" w:customStyle="1">
    <w:name w:val="WW8Num11z7"/>
    <w:qFormat/>
    <w:rsid w:val="002b190d"/>
    <w:rPr/>
  </w:style>
  <w:style w:type="character" w:styleId="WW8Num5z1" w:customStyle="1">
    <w:name w:val="WW8Num5z1"/>
    <w:qFormat/>
    <w:rsid w:val="002b190d"/>
    <w:rPr>
      <w:rFonts w:ascii="Courier New" w:hAnsi="Courier New"/>
      <w:sz w:val="20"/>
    </w:rPr>
  </w:style>
  <w:style w:type="character" w:styleId="Style11" w:customStyle="1">
    <w:name w:val="Заголовок"/>
    <w:qFormat/>
    <w:rsid w:val="002b190d"/>
    <w:rPr>
      <w:rFonts w:ascii="Liberation Sans" w:hAnsi="Liberation Sans"/>
      <w:sz w:val="28"/>
    </w:rPr>
  </w:style>
  <w:style w:type="character" w:styleId="14" w:customStyle="1">
    <w:name w:val="Указатель1"/>
    <w:qFormat/>
    <w:rsid w:val="002b190d"/>
    <w:rPr/>
  </w:style>
  <w:style w:type="character" w:styleId="Style12" w:customStyle="1">
    <w:name w:val="Содержимое врезки"/>
    <w:qFormat/>
    <w:rsid w:val="002b190d"/>
    <w:rPr/>
  </w:style>
  <w:style w:type="character" w:styleId="WW8Num2z7" w:customStyle="1">
    <w:name w:val="WW8Num2z7"/>
    <w:qFormat/>
    <w:rsid w:val="002b190d"/>
    <w:rPr/>
  </w:style>
  <w:style w:type="character" w:styleId="WW8Num2z0" w:customStyle="1">
    <w:name w:val="WW8Num2z0"/>
    <w:qFormat/>
    <w:rsid w:val="002b190d"/>
    <w:rPr>
      <w:rFonts w:ascii="Symbol" w:hAnsi="Symbol"/>
    </w:rPr>
  </w:style>
  <w:style w:type="character" w:styleId="WW8Num13z1" w:customStyle="1">
    <w:name w:val="WW8Num13z1"/>
    <w:qFormat/>
    <w:rsid w:val="002b190d"/>
    <w:rPr/>
  </w:style>
  <w:style w:type="character" w:styleId="WW8Num5z5" w:customStyle="1">
    <w:name w:val="WW8Num5z5"/>
    <w:qFormat/>
    <w:rsid w:val="002b190d"/>
    <w:rPr/>
  </w:style>
  <w:style w:type="character" w:styleId="15" w:customStyle="1">
    <w:name w:val="Текст выноски1"/>
    <w:qFormat/>
    <w:rsid w:val="002b190d"/>
    <w:rPr>
      <w:rFonts w:ascii="Tahoma" w:hAnsi="Tahoma"/>
      <w:sz w:val="16"/>
    </w:rPr>
  </w:style>
  <w:style w:type="character" w:styleId="21" w:customStyle="1">
    <w:name w:val="Основной текст 2 Знак"/>
    <w:qFormat/>
    <w:rsid w:val="002b190d"/>
    <w:rPr>
      <w:rFonts w:ascii="Times New Roman" w:hAnsi="Times New Roman"/>
      <w:sz w:val="20"/>
    </w:rPr>
  </w:style>
  <w:style w:type="character" w:styleId="WW8Num6z4" w:customStyle="1">
    <w:name w:val="WW8Num6z4"/>
    <w:qFormat/>
    <w:rsid w:val="002b190d"/>
    <w:rPr/>
  </w:style>
  <w:style w:type="character" w:styleId="WW8Num6z7" w:customStyle="1">
    <w:name w:val="WW8Num6z7"/>
    <w:qFormat/>
    <w:rsid w:val="002b190d"/>
    <w:rPr/>
  </w:style>
  <w:style w:type="character" w:styleId="ConsPlusNormal" w:customStyle="1">
    <w:name w:val="ConsPlusNormal"/>
    <w:qFormat/>
    <w:rsid w:val="002b190d"/>
    <w:rPr>
      <w:rFonts w:ascii="Arial" w:hAnsi="Arial"/>
      <w:color w:val="000000"/>
      <w:sz w:val="20"/>
    </w:rPr>
  </w:style>
  <w:style w:type="character" w:styleId="WW8Num8z0" w:customStyle="1">
    <w:name w:val="WW8Num8z0"/>
    <w:qFormat/>
    <w:rsid w:val="002b190d"/>
    <w:rPr>
      <w:rFonts w:ascii="Symbol" w:hAnsi="Symbol"/>
    </w:rPr>
  </w:style>
  <w:style w:type="character" w:styleId="WW8Num9z6" w:customStyle="1">
    <w:name w:val="WW8Num9z6"/>
    <w:qFormat/>
    <w:rsid w:val="002b190d"/>
    <w:rPr/>
  </w:style>
  <w:style w:type="character" w:styleId="WW8Num9z1" w:customStyle="1">
    <w:name w:val="WW8Num9z1"/>
    <w:qFormat/>
    <w:rsid w:val="002b190d"/>
    <w:rPr/>
  </w:style>
  <w:style w:type="character" w:styleId="WW8Num10z1" w:customStyle="1">
    <w:name w:val="WW8Num10z1"/>
    <w:qFormat/>
    <w:rsid w:val="002b190d"/>
    <w:rPr>
      <w:rFonts w:ascii="Courier New" w:hAnsi="Courier New"/>
    </w:rPr>
  </w:style>
  <w:style w:type="character" w:styleId="WW8Num2z8" w:customStyle="1">
    <w:name w:val="WW8Num2z8"/>
    <w:qFormat/>
    <w:rsid w:val="002b190d"/>
    <w:rPr/>
  </w:style>
  <w:style w:type="character" w:styleId="WW8Num4z7" w:customStyle="1">
    <w:name w:val="WW8Num4z7"/>
    <w:qFormat/>
    <w:rsid w:val="002b190d"/>
    <w:rPr/>
  </w:style>
  <w:style w:type="character" w:styleId="WW8Num11z3" w:customStyle="1">
    <w:name w:val="WW8Num11z3"/>
    <w:qFormat/>
    <w:rsid w:val="002b190d"/>
    <w:rPr/>
  </w:style>
  <w:style w:type="character" w:styleId="WW8Num1z1" w:customStyle="1">
    <w:name w:val="WW8Num1z1"/>
    <w:qFormat/>
    <w:rsid w:val="002b190d"/>
    <w:rPr/>
  </w:style>
  <w:style w:type="character" w:styleId="WW8Num9z0" w:customStyle="1">
    <w:name w:val="WW8Num9z0"/>
    <w:qFormat/>
    <w:rsid w:val="002b190d"/>
    <w:rPr/>
  </w:style>
  <w:style w:type="character" w:styleId="Font5" w:customStyle="1">
    <w:name w:val="font5"/>
    <w:qFormat/>
    <w:rsid w:val="002b190d"/>
    <w:rPr>
      <w:color w:val="000000"/>
      <w:sz w:val="22"/>
    </w:rPr>
  </w:style>
  <w:style w:type="character" w:styleId="WW8Num8z1" w:customStyle="1">
    <w:name w:val="WW8Num8z1"/>
    <w:qFormat/>
    <w:rsid w:val="002b190d"/>
    <w:rPr>
      <w:rFonts w:ascii="Courier New" w:hAnsi="Courier New"/>
    </w:rPr>
  </w:style>
  <w:style w:type="character" w:styleId="Appleconvertedspace" w:customStyle="1">
    <w:name w:val="apple-converted-space"/>
    <w:basedOn w:val="DefaultParagraphFont0"/>
    <w:qFormat/>
    <w:rsid w:val="002b190d"/>
    <w:rPr/>
  </w:style>
  <w:style w:type="character" w:styleId="WW8Num11z1" w:customStyle="1">
    <w:name w:val="WW8Num11z1"/>
    <w:qFormat/>
    <w:rsid w:val="002b190d"/>
    <w:rPr/>
  </w:style>
  <w:style w:type="character" w:styleId="211" w:customStyle="1">
    <w:name w:val="Основной текст 21"/>
    <w:qFormat/>
    <w:rsid w:val="002b190d"/>
    <w:rPr/>
  </w:style>
  <w:style w:type="character" w:styleId="WW8Num10z0" w:customStyle="1">
    <w:name w:val="WW8Num10z0"/>
    <w:qFormat/>
    <w:rsid w:val="002b190d"/>
    <w:rPr>
      <w:rFonts w:ascii="Times New Roman" w:hAnsi="Times New Roman"/>
    </w:rPr>
  </w:style>
  <w:style w:type="character" w:styleId="Contents3" w:customStyle="1">
    <w:name w:val="Contents 3"/>
    <w:qFormat/>
    <w:rsid w:val="002b190d"/>
    <w:rPr/>
  </w:style>
  <w:style w:type="character" w:styleId="WW8Num13z0" w:customStyle="1">
    <w:name w:val="WW8Num13z0"/>
    <w:qFormat/>
    <w:rsid w:val="002b190d"/>
    <w:rPr/>
  </w:style>
  <w:style w:type="character" w:styleId="WW8Num10z2" w:customStyle="1">
    <w:name w:val="WW8Num10z2"/>
    <w:qFormat/>
    <w:rsid w:val="002b190d"/>
    <w:rPr>
      <w:rFonts w:ascii="Wingdings" w:hAnsi="Wingdings"/>
    </w:rPr>
  </w:style>
  <w:style w:type="character" w:styleId="WW8Num11z0" w:customStyle="1">
    <w:name w:val="WW8Num11z0"/>
    <w:qFormat/>
    <w:rsid w:val="002b190d"/>
    <w:rPr>
      <w:color w:val="000000"/>
      <w:sz w:val="20"/>
    </w:rPr>
  </w:style>
  <w:style w:type="character" w:styleId="WW8Num1z8" w:customStyle="1">
    <w:name w:val="WW8Num1z8"/>
    <w:qFormat/>
    <w:rsid w:val="002b190d"/>
    <w:rPr/>
  </w:style>
  <w:style w:type="character" w:styleId="22" w:customStyle="1">
    <w:name w:val="Заголовок 2 Знак"/>
    <w:qFormat/>
    <w:rsid w:val="002b190d"/>
    <w:rPr>
      <w:rFonts w:ascii="Peterburg" w:hAnsi="Peterburg"/>
      <w:b/>
    </w:rPr>
  </w:style>
  <w:style w:type="character" w:styleId="Header" w:customStyle="1">
    <w:name w:val="Header"/>
    <w:qFormat/>
    <w:rsid w:val="002b190d"/>
    <w:rPr>
      <w:rFonts w:ascii="Roman PS" w:hAnsi="Roman PS"/>
    </w:rPr>
  </w:style>
  <w:style w:type="character" w:styleId="WW8Num2z6" w:customStyle="1">
    <w:name w:val="WW8Num2z6"/>
    <w:qFormat/>
    <w:rsid w:val="002b190d"/>
    <w:rPr/>
  </w:style>
  <w:style w:type="character" w:styleId="WW8Num3z5" w:customStyle="1">
    <w:name w:val="WW8Num3z5"/>
    <w:qFormat/>
    <w:rsid w:val="002b190d"/>
    <w:rPr/>
  </w:style>
  <w:style w:type="character" w:styleId="WW8Num7z2" w:customStyle="1">
    <w:name w:val="WW8Num7z2"/>
    <w:qFormat/>
    <w:rsid w:val="002b190d"/>
    <w:rPr>
      <w:rFonts w:ascii="Wingdings" w:hAnsi="Wingdings"/>
    </w:rPr>
  </w:style>
  <w:style w:type="character" w:styleId="WW8Num9z2" w:customStyle="1">
    <w:name w:val="WW8Num9z2"/>
    <w:qFormat/>
    <w:rsid w:val="002b190d"/>
    <w:rPr/>
  </w:style>
  <w:style w:type="character" w:styleId="WW8Num9z5" w:customStyle="1">
    <w:name w:val="WW8Num9z5"/>
    <w:qFormat/>
    <w:rsid w:val="002b190d"/>
    <w:rPr/>
  </w:style>
  <w:style w:type="character" w:styleId="Style13" w:customStyle="1">
    <w:name w:val="Содержимое таблицы"/>
    <w:qFormat/>
    <w:rsid w:val="002b190d"/>
    <w:rPr/>
  </w:style>
  <w:style w:type="character" w:styleId="WW8Num12z0" w:customStyle="1">
    <w:name w:val="WW8Num12z0"/>
    <w:qFormat/>
    <w:rsid w:val="002b190d"/>
    <w:rPr>
      <w:color w:val="000000"/>
    </w:rPr>
  </w:style>
  <w:style w:type="character" w:styleId="WW8Num3z1" w:customStyle="1">
    <w:name w:val="WW8Num3z1"/>
    <w:qFormat/>
    <w:rsid w:val="002b190d"/>
    <w:rPr/>
  </w:style>
  <w:style w:type="character" w:styleId="Heading5" w:customStyle="1">
    <w:name w:val="Heading 5"/>
    <w:qFormat/>
    <w:rsid w:val="002b190d"/>
    <w:rPr>
      <w:rFonts w:ascii="XO Thames" w:hAnsi="XO Thames"/>
      <w:b/>
      <w:color w:val="000000"/>
      <w:sz w:val="22"/>
    </w:rPr>
  </w:style>
  <w:style w:type="character" w:styleId="WW8Num11z8" w:customStyle="1">
    <w:name w:val="WW8Num11z8"/>
    <w:qFormat/>
    <w:rsid w:val="002b190d"/>
    <w:rPr/>
  </w:style>
  <w:style w:type="character" w:styleId="33" w:customStyle="1">
    <w:name w:val="Указатель3"/>
    <w:qFormat/>
    <w:rsid w:val="002b190d"/>
    <w:rPr/>
  </w:style>
  <w:style w:type="character" w:styleId="WW8Num1z7" w:customStyle="1">
    <w:name w:val="WW8Num1z7"/>
    <w:qFormat/>
    <w:rsid w:val="002b190d"/>
    <w:rPr/>
  </w:style>
  <w:style w:type="character" w:styleId="Newsdata" w:customStyle="1">
    <w:name w:val="news_data"/>
    <w:basedOn w:val="16"/>
    <w:qFormat/>
    <w:rsid w:val="002b190d"/>
    <w:rPr/>
  </w:style>
  <w:style w:type="character" w:styleId="WW8Num1z3" w:customStyle="1">
    <w:name w:val="WW8Num1z3"/>
    <w:qFormat/>
    <w:rsid w:val="002b190d"/>
    <w:rPr/>
  </w:style>
  <w:style w:type="character" w:styleId="Heading1" w:customStyle="1">
    <w:name w:val="Heading 1"/>
    <w:qFormat/>
    <w:rsid w:val="002b190d"/>
    <w:rPr>
      <w:sz w:val="28"/>
    </w:rPr>
  </w:style>
  <w:style w:type="character" w:styleId="212" w:customStyle="1">
    <w:name w:val="Основной текст с отступом 21"/>
    <w:qFormat/>
    <w:rsid w:val="002b190d"/>
    <w:rPr>
      <w:sz w:val="27"/>
    </w:rPr>
  </w:style>
  <w:style w:type="character" w:styleId="WW8Num4z3" w:customStyle="1">
    <w:name w:val="WW8Num4z3"/>
    <w:qFormat/>
    <w:rsid w:val="002b190d"/>
    <w:rPr>
      <w:rFonts w:ascii="Symbol" w:hAnsi="Symbol"/>
    </w:rPr>
  </w:style>
  <w:style w:type="character" w:styleId="WW8Num3z8" w:customStyle="1">
    <w:name w:val="WW8Num3z8"/>
    <w:qFormat/>
    <w:rsid w:val="002b190d"/>
    <w:rPr/>
  </w:style>
  <w:style w:type="character" w:styleId="WW8Num5z6" w:customStyle="1">
    <w:name w:val="WW8Num5z6"/>
    <w:qFormat/>
    <w:rsid w:val="002b190d"/>
    <w:rPr/>
  </w:style>
  <w:style w:type="character" w:styleId="WW8Num6z1" w:customStyle="1">
    <w:name w:val="WW8Num6z1"/>
    <w:qFormat/>
    <w:rsid w:val="002b190d"/>
    <w:rPr>
      <w:rFonts w:ascii="Courier New" w:hAnsi="Courier New"/>
      <w:sz w:val="20"/>
    </w:rPr>
  </w:style>
  <w:style w:type="character" w:styleId="Textbodyindent" w:customStyle="1">
    <w:name w:val="Text body indent"/>
    <w:qFormat/>
    <w:rsid w:val="002b190d"/>
    <w:rPr>
      <w:sz w:val="28"/>
    </w:rPr>
  </w:style>
  <w:style w:type="character" w:styleId="WW8Num13z4" w:customStyle="1">
    <w:name w:val="WW8Num13z4"/>
    <w:qFormat/>
    <w:rsid w:val="002b190d"/>
    <w:rPr/>
  </w:style>
  <w:style w:type="character" w:styleId="Style14" w:customStyle="1">
    <w:name w:val="Интернет-ссылка"/>
    <w:rsid w:val="002b190d"/>
    <w:rPr>
      <w:color w:val="0000FF"/>
      <w:u w:val="single"/>
    </w:rPr>
  </w:style>
  <w:style w:type="character" w:styleId="Footnote" w:customStyle="1">
    <w:name w:val="Footnote"/>
    <w:qFormat/>
    <w:rsid w:val="002b190d"/>
    <w:rPr>
      <w:rFonts w:ascii="XO Thames" w:hAnsi="XO Thames"/>
      <w:sz w:val="22"/>
    </w:rPr>
  </w:style>
  <w:style w:type="character" w:styleId="WW8Num5z3" w:customStyle="1">
    <w:name w:val="WW8Num5z3"/>
    <w:qFormat/>
    <w:rsid w:val="002b190d"/>
    <w:rPr/>
  </w:style>
  <w:style w:type="character" w:styleId="WW8Num3z4" w:customStyle="1">
    <w:name w:val="WW8Num3z4"/>
    <w:qFormat/>
    <w:rsid w:val="002b190d"/>
    <w:rPr/>
  </w:style>
  <w:style w:type="character" w:styleId="DefaultParagraphFont0" w:customStyle="1">
    <w:name w:val="Default Paragraph Font_0"/>
    <w:qFormat/>
    <w:rsid w:val="002b190d"/>
    <w:rPr/>
  </w:style>
  <w:style w:type="character" w:styleId="WW8Num1z0" w:customStyle="1">
    <w:name w:val="WW8Num1z0"/>
    <w:qFormat/>
    <w:rsid w:val="002b190d"/>
    <w:rPr/>
  </w:style>
  <w:style w:type="character" w:styleId="WW8Num12z1" w:customStyle="1">
    <w:name w:val="WW8Num12z1"/>
    <w:qFormat/>
    <w:rsid w:val="002b190d"/>
    <w:rPr/>
  </w:style>
  <w:style w:type="character" w:styleId="Contents1" w:customStyle="1">
    <w:name w:val="Contents 1"/>
    <w:qFormat/>
    <w:rsid w:val="002b190d"/>
    <w:rPr>
      <w:rFonts w:ascii="XO Thames" w:hAnsi="XO Thames"/>
      <w:b/>
    </w:rPr>
  </w:style>
  <w:style w:type="character" w:styleId="23" w:customStyle="1">
    <w:name w:val="Основной шрифт абзаца2"/>
    <w:qFormat/>
    <w:rsid w:val="002b190d"/>
    <w:rPr/>
  </w:style>
  <w:style w:type="character" w:styleId="16" w:customStyle="1">
    <w:name w:val="Основной шрифт абзаца1"/>
    <w:qFormat/>
    <w:rsid w:val="002b190d"/>
    <w:rPr/>
  </w:style>
  <w:style w:type="character" w:styleId="Footer" w:customStyle="1">
    <w:name w:val="Footer"/>
    <w:qFormat/>
    <w:rsid w:val="002b190d"/>
    <w:rPr>
      <w:rFonts w:ascii="Roman PS" w:hAnsi="Roman PS"/>
    </w:rPr>
  </w:style>
  <w:style w:type="character" w:styleId="HeaderandFooter" w:customStyle="1">
    <w:name w:val="Header and Footer"/>
    <w:qFormat/>
    <w:rsid w:val="002b190d"/>
    <w:rPr>
      <w:rFonts w:ascii="XO Thames" w:hAnsi="XO Thames"/>
      <w:sz w:val="20"/>
    </w:rPr>
  </w:style>
  <w:style w:type="character" w:styleId="WW8Num6z0" w:customStyle="1">
    <w:name w:val="WW8Num6z0"/>
    <w:qFormat/>
    <w:rsid w:val="002b190d"/>
    <w:rPr>
      <w:rFonts w:ascii="Symbol" w:hAnsi="Symbol"/>
      <w:sz w:val="20"/>
    </w:rPr>
  </w:style>
  <w:style w:type="character" w:styleId="WW8Num3z2" w:customStyle="1">
    <w:name w:val="WW8Num3z2"/>
    <w:qFormat/>
    <w:rsid w:val="002b190d"/>
    <w:rPr/>
  </w:style>
  <w:style w:type="character" w:styleId="WW8Num9z4" w:customStyle="1">
    <w:name w:val="WW8Num9z4"/>
    <w:qFormat/>
    <w:rsid w:val="002b190d"/>
    <w:rPr/>
  </w:style>
  <w:style w:type="character" w:styleId="Style15" w:customStyle="1">
    <w:name w:val="Символ нумерации"/>
    <w:qFormat/>
    <w:rsid w:val="002b190d"/>
    <w:rPr/>
  </w:style>
  <w:style w:type="character" w:styleId="WW8Num8z2" w:customStyle="1">
    <w:name w:val="WW8Num8z2"/>
    <w:qFormat/>
    <w:rsid w:val="002b190d"/>
    <w:rPr>
      <w:rFonts w:ascii="Wingdings" w:hAnsi="Wingdings"/>
    </w:rPr>
  </w:style>
  <w:style w:type="character" w:styleId="WW8Num4z1" w:customStyle="1">
    <w:name w:val="WW8Num4z1"/>
    <w:qFormat/>
    <w:rsid w:val="002b190d"/>
    <w:rPr>
      <w:rFonts w:ascii="Courier New" w:hAnsi="Courier New"/>
    </w:rPr>
  </w:style>
  <w:style w:type="character" w:styleId="WW8Num5z7" w:customStyle="1">
    <w:name w:val="WW8Num5z7"/>
    <w:qFormat/>
    <w:rsid w:val="002b190d"/>
    <w:rPr/>
  </w:style>
  <w:style w:type="character" w:styleId="Style16" w:customStyle="1">
    <w:name w:val="Текст Знак"/>
    <w:qFormat/>
    <w:rsid w:val="002b190d"/>
    <w:rPr>
      <w:rFonts w:ascii="Courier New" w:hAnsi="Courier New"/>
      <w:sz w:val="20"/>
    </w:rPr>
  </w:style>
  <w:style w:type="character" w:styleId="WW8Num2z1" w:customStyle="1">
    <w:name w:val="WW8Num2z1"/>
    <w:qFormat/>
    <w:rsid w:val="002b190d"/>
    <w:rPr>
      <w:rFonts w:ascii="Courier New" w:hAnsi="Courier New"/>
    </w:rPr>
  </w:style>
  <w:style w:type="character" w:styleId="Contents9" w:customStyle="1">
    <w:name w:val="Contents 9"/>
    <w:qFormat/>
    <w:rsid w:val="002b190d"/>
    <w:rPr/>
  </w:style>
  <w:style w:type="character" w:styleId="WW8Num13z2" w:customStyle="1">
    <w:name w:val="WW8Num13z2"/>
    <w:qFormat/>
    <w:rsid w:val="002b190d"/>
    <w:rPr/>
  </w:style>
  <w:style w:type="character" w:styleId="Style17" w:customStyle="1">
    <w:name w:val="Нижний колонтитул Знак"/>
    <w:qFormat/>
    <w:rsid w:val="002b190d"/>
    <w:rPr>
      <w:rFonts w:ascii="Roman PS" w:hAnsi="Roman PS"/>
      <w:sz w:val="20"/>
    </w:rPr>
  </w:style>
  <w:style w:type="character" w:styleId="WW8Num6z6" w:customStyle="1">
    <w:name w:val="WW8Num6z6"/>
    <w:qFormat/>
    <w:rsid w:val="002b190d"/>
    <w:rPr/>
  </w:style>
  <w:style w:type="character" w:styleId="WW8Num13z6" w:customStyle="1">
    <w:name w:val="WW8Num13z6"/>
    <w:qFormat/>
    <w:rsid w:val="002b190d"/>
    <w:rPr/>
  </w:style>
  <w:style w:type="character" w:styleId="WW8Num7z1" w:customStyle="1">
    <w:name w:val="WW8Num7z1"/>
    <w:qFormat/>
    <w:rsid w:val="002b190d"/>
    <w:rPr>
      <w:rFonts w:ascii="Courier New" w:hAnsi="Courier New"/>
    </w:rPr>
  </w:style>
  <w:style w:type="character" w:styleId="51" w:customStyle="1">
    <w:name w:val="Указатель5"/>
    <w:qFormat/>
    <w:rsid w:val="002b190d"/>
    <w:rPr/>
  </w:style>
  <w:style w:type="character" w:styleId="17" w:customStyle="1">
    <w:name w:val="Заголовок1"/>
    <w:qFormat/>
    <w:rsid w:val="002b190d"/>
    <w:rPr>
      <w:rFonts w:ascii="Arial" w:hAnsi="Arial"/>
      <w:sz w:val="28"/>
    </w:rPr>
  </w:style>
  <w:style w:type="character" w:styleId="24" w:customStyle="1">
    <w:name w:val="Текст2"/>
    <w:qFormat/>
    <w:rsid w:val="002b190d"/>
    <w:rPr>
      <w:rFonts w:ascii="Courier New" w:hAnsi="Courier New"/>
    </w:rPr>
  </w:style>
  <w:style w:type="character" w:styleId="Contents8" w:customStyle="1">
    <w:name w:val="Contents 8"/>
    <w:qFormat/>
    <w:rsid w:val="002b190d"/>
    <w:rPr/>
  </w:style>
  <w:style w:type="character" w:styleId="WW8Num11z6" w:customStyle="1">
    <w:name w:val="WW8Num11z6"/>
    <w:qFormat/>
    <w:rsid w:val="002b190d"/>
    <w:rPr/>
  </w:style>
  <w:style w:type="character" w:styleId="WW8Num2z2" w:customStyle="1">
    <w:name w:val="WW8Num2z2"/>
    <w:qFormat/>
    <w:rsid w:val="002b190d"/>
    <w:rPr>
      <w:rFonts w:ascii="Wingdings" w:hAnsi="Wingdings"/>
    </w:rPr>
  </w:style>
  <w:style w:type="character" w:styleId="WW8Num12z2" w:customStyle="1">
    <w:name w:val="WW8Num12z2"/>
    <w:qFormat/>
    <w:rsid w:val="002b190d"/>
    <w:rPr/>
  </w:style>
  <w:style w:type="character" w:styleId="WW8Num5z4" w:customStyle="1">
    <w:name w:val="WW8Num5z4"/>
    <w:qFormat/>
    <w:rsid w:val="002b190d"/>
    <w:rPr/>
  </w:style>
  <w:style w:type="character" w:styleId="WW8Num4z5" w:customStyle="1">
    <w:name w:val="WW8Num4z5"/>
    <w:qFormat/>
    <w:rsid w:val="002b190d"/>
    <w:rPr/>
  </w:style>
  <w:style w:type="character" w:styleId="Style18" w:customStyle="1">
    <w:name w:val="Основной текст с отступом Знак"/>
    <w:qFormat/>
    <w:rsid w:val="002b190d"/>
    <w:rPr>
      <w:rFonts w:ascii="Times New Roman" w:hAnsi="Times New Roman"/>
      <w:sz w:val="28"/>
    </w:rPr>
  </w:style>
  <w:style w:type="character" w:styleId="WW8Num6z5" w:customStyle="1">
    <w:name w:val="WW8Num6z5"/>
    <w:qFormat/>
    <w:rsid w:val="002b190d"/>
    <w:rPr/>
  </w:style>
  <w:style w:type="character" w:styleId="18" w:customStyle="1">
    <w:name w:val="Список1"/>
    <w:basedOn w:val="Textbody"/>
    <w:qFormat/>
    <w:rsid w:val="002b190d"/>
    <w:rPr/>
  </w:style>
  <w:style w:type="character" w:styleId="25" w:customStyle="1">
    <w:name w:val="Основной текст с отступом 2 Знак"/>
    <w:qFormat/>
    <w:rsid w:val="002b190d"/>
    <w:rPr>
      <w:rFonts w:ascii="Times New Roman" w:hAnsi="Times New Roman"/>
      <w:sz w:val="27"/>
    </w:rPr>
  </w:style>
  <w:style w:type="character" w:styleId="WW8Num1z6" w:customStyle="1">
    <w:name w:val="WW8Num1z6"/>
    <w:qFormat/>
    <w:rsid w:val="002b190d"/>
    <w:rPr/>
  </w:style>
  <w:style w:type="character" w:styleId="WW8Num13z3" w:customStyle="1">
    <w:name w:val="WW8Num13z3"/>
    <w:qFormat/>
    <w:rsid w:val="002b190d"/>
    <w:rPr/>
  </w:style>
  <w:style w:type="character" w:styleId="WW8Num9z3" w:customStyle="1">
    <w:name w:val="WW8Num9z3"/>
    <w:qFormat/>
    <w:rsid w:val="002b190d"/>
    <w:rPr/>
  </w:style>
  <w:style w:type="character" w:styleId="Style19" w:customStyle="1">
    <w:name w:val="Основной текст Знак"/>
    <w:qFormat/>
    <w:rsid w:val="002b190d"/>
    <w:rPr>
      <w:sz w:val="26"/>
    </w:rPr>
  </w:style>
  <w:style w:type="character" w:styleId="41" w:customStyle="1">
    <w:name w:val="Основной шрифт абзаца4"/>
    <w:qFormat/>
    <w:rsid w:val="002b190d"/>
    <w:rPr/>
  </w:style>
  <w:style w:type="character" w:styleId="WW8Num5z0" w:customStyle="1">
    <w:name w:val="WW8Num5z0"/>
    <w:qFormat/>
    <w:rsid w:val="002b190d"/>
    <w:rPr>
      <w:rFonts w:ascii="Symbol" w:hAnsi="Symbol"/>
      <w:sz w:val="20"/>
    </w:rPr>
  </w:style>
  <w:style w:type="character" w:styleId="WW8Num12z6" w:customStyle="1">
    <w:name w:val="WW8Num12z6"/>
    <w:qFormat/>
    <w:rsid w:val="002b190d"/>
    <w:rPr/>
  </w:style>
  <w:style w:type="character" w:styleId="34" w:customStyle="1">
    <w:name w:val="Основной шрифт абзаца3"/>
    <w:qFormat/>
    <w:rsid w:val="002b190d"/>
    <w:rPr/>
  </w:style>
  <w:style w:type="character" w:styleId="WW8Num3z6" w:customStyle="1">
    <w:name w:val="WW8Num3z6"/>
    <w:qFormat/>
    <w:rsid w:val="002b190d"/>
    <w:rPr/>
  </w:style>
  <w:style w:type="character" w:styleId="Pagenumber">
    <w:name w:val="page number"/>
    <w:basedOn w:val="16"/>
    <w:qFormat/>
    <w:rsid w:val="002b190d"/>
    <w:rPr/>
  </w:style>
  <w:style w:type="character" w:styleId="WW8Num12z8" w:customStyle="1">
    <w:name w:val="WW8Num12z8"/>
    <w:qFormat/>
    <w:rsid w:val="002b190d"/>
    <w:rPr/>
  </w:style>
  <w:style w:type="character" w:styleId="WW8Num5z2" w:customStyle="1">
    <w:name w:val="WW8Num5z2"/>
    <w:qFormat/>
    <w:rsid w:val="002b190d"/>
    <w:rPr>
      <w:rFonts w:ascii="Wingdings" w:hAnsi="Wingdings"/>
      <w:sz w:val="20"/>
    </w:rPr>
  </w:style>
  <w:style w:type="character" w:styleId="Contents5" w:customStyle="1">
    <w:name w:val="Contents 5"/>
    <w:qFormat/>
    <w:rsid w:val="002b190d"/>
    <w:rPr/>
  </w:style>
  <w:style w:type="character" w:styleId="WW8Num9z8" w:customStyle="1">
    <w:name w:val="WW8Num9z8"/>
    <w:qFormat/>
    <w:rsid w:val="002b190d"/>
    <w:rPr/>
  </w:style>
  <w:style w:type="character" w:styleId="WW8Num4z4" w:customStyle="1">
    <w:name w:val="WW8Num4z4"/>
    <w:qFormat/>
    <w:rsid w:val="002b190d"/>
    <w:rPr/>
  </w:style>
  <w:style w:type="character" w:styleId="WW8Num4z8" w:customStyle="1">
    <w:name w:val="WW8Num4z8"/>
    <w:qFormat/>
    <w:rsid w:val="002b190d"/>
    <w:rPr/>
  </w:style>
  <w:style w:type="character" w:styleId="WW8Num3z0" w:customStyle="1">
    <w:name w:val="WW8Num3z0"/>
    <w:qFormat/>
    <w:rsid w:val="002b190d"/>
    <w:rPr>
      <w:rFonts w:ascii="Times New Roman" w:hAnsi="Times New Roman"/>
      <w:sz w:val="26"/>
    </w:rPr>
  </w:style>
  <w:style w:type="character" w:styleId="WW8Num13z8" w:customStyle="1">
    <w:name w:val="WW8Num13z8"/>
    <w:qFormat/>
    <w:rsid w:val="002b190d"/>
    <w:rPr/>
  </w:style>
  <w:style w:type="character" w:styleId="26" w:customStyle="1">
    <w:name w:val="Указатель2"/>
    <w:qFormat/>
    <w:rsid w:val="002b190d"/>
    <w:rPr/>
  </w:style>
  <w:style w:type="character" w:styleId="19" w:customStyle="1">
    <w:name w:val="Цитата1"/>
    <w:qFormat/>
    <w:rsid w:val="002b190d"/>
    <w:rPr/>
  </w:style>
  <w:style w:type="character" w:styleId="WW8Num2z3" w:customStyle="1">
    <w:name w:val="WW8Num2z3"/>
    <w:qFormat/>
    <w:rsid w:val="002b190d"/>
    <w:rPr/>
  </w:style>
  <w:style w:type="character" w:styleId="WW8Num6z3" w:customStyle="1">
    <w:name w:val="WW8Num6z3"/>
    <w:qFormat/>
    <w:rsid w:val="002b190d"/>
    <w:rPr/>
  </w:style>
  <w:style w:type="character" w:styleId="WW8Num11z2" w:customStyle="1">
    <w:name w:val="WW8Num11z2"/>
    <w:qFormat/>
    <w:rsid w:val="002b190d"/>
    <w:rPr/>
  </w:style>
  <w:style w:type="character" w:styleId="27" w:customStyle="1">
    <w:name w:val="Название объекта2"/>
    <w:basedOn w:val="17"/>
    <w:qFormat/>
    <w:rsid w:val="002b190d"/>
    <w:rPr>
      <w:b/>
      <w:sz w:val="36"/>
    </w:rPr>
  </w:style>
  <w:style w:type="character" w:styleId="110" w:customStyle="1">
    <w:name w:val="Подзаголовок1"/>
    <w:basedOn w:val="17"/>
    <w:qFormat/>
    <w:rsid w:val="002b190d"/>
    <w:rPr>
      <w:i/>
    </w:rPr>
  </w:style>
  <w:style w:type="character" w:styleId="42" w:customStyle="1">
    <w:name w:val="Указатель4"/>
    <w:qFormat/>
    <w:rsid w:val="002b190d"/>
    <w:rPr/>
  </w:style>
  <w:style w:type="character" w:styleId="Toc10" w:customStyle="1">
    <w:name w:val="toc 10"/>
    <w:qFormat/>
    <w:rsid w:val="002b190d"/>
    <w:rPr/>
  </w:style>
  <w:style w:type="character" w:styleId="WW8Num2z5" w:customStyle="1">
    <w:name w:val="WW8Num2z5"/>
    <w:qFormat/>
    <w:rsid w:val="002b190d"/>
    <w:rPr/>
  </w:style>
  <w:style w:type="character" w:styleId="111" w:customStyle="1">
    <w:name w:val="Название1"/>
    <w:qFormat/>
    <w:rsid w:val="002b190d"/>
    <w:rPr>
      <w:rFonts w:ascii="XO Thames" w:hAnsi="XO Thames"/>
      <w:b/>
      <w:sz w:val="52"/>
    </w:rPr>
  </w:style>
  <w:style w:type="character" w:styleId="Heading4" w:customStyle="1">
    <w:name w:val="Heading 4"/>
    <w:qFormat/>
    <w:rsid w:val="002b190d"/>
    <w:rPr>
      <w:rFonts w:ascii="XO Thames" w:hAnsi="XO Thames"/>
      <w:b/>
      <w:color w:val="595959"/>
      <w:sz w:val="26"/>
    </w:rPr>
  </w:style>
  <w:style w:type="character" w:styleId="WW8Num7z0" w:customStyle="1">
    <w:name w:val="WW8Num7z0"/>
    <w:qFormat/>
    <w:rsid w:val="002b190d"/>
    <w:rPr>
      <w:rFonts w:ascii="Times New Roman" w:hAnsi="Times New Roman"/>
    </w:rPr>
  </w:style>
  <w:style w:type="character" w:styleId="WW8Num12z3" w:customStyle="1">
    <w:name w:val="WW8Num12z3"/>
    <w:qFormat/>
    <w:rsid w:val="002b190d"/>
    <w:rPr/>
  </w:style>
  <w:style w:type="character" w:styleId="43" w:customStyle="1">
    <w:name w:val="Название объекта4"/>
    <w:qFormat/>
    <w:rsid w:val="002b190d"/>
    <w:rPr>
      <w:i/>
      <w:sz w:val="24"/>
    </w:rPr>
  </w:style>
  <w:style w:type="character" w:styleId="Style20" w:customStyle="1">
    <w:name w:val="Заголовок таблицы"/>
    <w:basedOn w:val="Style13"/>
    <w:qFormat/>
    <w:rsid w:val="002b190d"/>
    <w:rPr>
      <w:b/>
    </w:rPr>
  </w:style>
  <w:style w:type="character" w:styleId="WW8Num11z4" w:customStyle="1">
    <w:name w:val="WW8Num11z4"/>
    <w:qFormat/>
    <w:rsid w:val="002b190d"/>
    <w:rPr/>
  </w:style>
  <w:style w:type="character" w:styleId="Web" w:customStyle="1">
    <w:name w:val="Обычный (Web)"/>
    <w:qFormat/>
    <w:rsid w:val="002b190d"/>
    <w:rPr>
      <w:sz w:val="24"/>
    </w:rPr>
  </w:style>
  <w:style w:type="character" w:styleId="WW8Num12z7" w:customStyle="1">
    <w:name w:val="WW8Num12z7"/>
    <w:qFormat/>
    <w:rsid w:val="002b190d"/>
    <w:rPr/>
  </w:style>
  <w:style w:type="character" w:styleId="WW8Num7z3" w:customStyle="1">
    <w:name w:val="WW8Num7z3"/>
    <w:qFormat/>
    <w:rsid w:val="002b190d"/>
    <w:rPr>
      <w:rFonts w:ascii="Symbol" w:hAnsi="Symbol"/>
    </w:rPr>
  </w:style>
  <w:style w:type="character" w:styleId="Heading2" w:customStyle="1">
    <w:name w:val="Heading 2"/>
    <w:qFormat/>
    <w:rsid w:val="002b190d"/>
    <w:rPr>
      <w:rFonts w:ascii="Peterburg" w:hAnsi="Peterburg"/>
      <w:b/>
      <w:sz w:val="22"/>
    </w:rPr>
  </w:style>
  <w:style w:type="character" w:styleId="112" w:customStyle="1">
    <w:name w:val="Заголовок 1 Знак"/>
    <w:qFormat/>
    <w:rsid w:val="002b190d"/>
    <w:rPr>
      <w:rFonts w:ascii="Times New Roman" w:hAnsi="Times New Roman"/>
      <w:sz w:val="28"/>
    </w:rPr>
  </w:style>
  <w:style w:type="character" w:styleId="Style21" w:customStyle="1">
    <w:name w:val="Верхний колонтитул Знак"/>
    <w:qFormat/>
    <w:rsid w:val="002b190d"/>
    <w:rPr>
      <w:rFonts w:ascii="Roman PS" w:hAnsi="Roman PS"/>
      <w:sz w:val="20"/>
    </w:rPr>
  </w:style>
  <w:style w:type="character" w:styleId="WW8Num5z8" w:customStyle="1">
    <w:name w:val="WW8Num5z8"/>
    <w:qFormat/>
    <w:rsid w:val="002b190d"/>
    <w:rPr/>
  </w:style>
  <w:style w:type="character" w:styleId="WW8Num4z0" w:customStyle="1">
    <w:name w:val="WW8Num4z0"/>
    <w:qFormat/>
    <w:rsid w:val="002b190d"/>
    <w:rPr>
      <w:rFonts w:ascii="Times New Roman" w:hAnsi="Times New Roman"/>
      <w:color w:val="000000"/>
      <w:sz w:val="24"/>
    </w:rPr>
  </w:style>
  <w:style w:type="paragraph" w:styleId="Style22" w:customStyle="1">
    <w:name w:val="Заголовок"/>
    <w:basedOn w:val="Normal"/>
    <w:next w:val="Style23"/>
    <w:qFormat/>
    <w:rsid w:val="002b190d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3">
    <w:name w:val="Body Text"/>
    <w:basedOn w:val="Normal"/>
    <w:rsid w:val="002b190d"/>
    <w:pPr/>
    <w:rPr>
      <w:sz w:val="26"/>
    </w:rPr>
  </w:style>
  <w:style w:type="paragraph" w:styleId="Style24">
    <w:name w:val="List"/>
    <w:basedOn w:val="Style23"/>
    <w:rsid w:val="002b190d"/>
    <w:pPr/>
    <w:rPr/>
  </w:style>
  <w:style w:type="paragraph" w:styleId="Style25" w:customStyle="1">
    <w:name w:val="Caption"/>
    <w:basedOn w:val="Normal"/>
    <w:qFormat/>
    <w:rsid w:val="002b190d"/>
    <w:pPr>
      <w:suppressLineNumbers/>
      <w:spacing w:before="120" w:after="120"/>
    </w:pPr>
    <w:rPr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b190d"/>
    <w:pPr/>
    <w:rPr/>
  </w:style>
  <w:style w:type="paragraph" w:styleId="WW8Num10z31" w:customStyle="1">
    <w:name w:val="WW8Num10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31" w:customStyle="1">
    <w:name w:val="WW8Num3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8" w:customStyle="1">
    <w:name w:val="TOC 2"/>
    <w:next w:val="Normal"/>
    <w:uiPriority w:val="39"/>
    <w:rsid w:val="002b190d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ConsPlusCell1" w:customStyle="1">
    <w:name w:val="ConsPlusCell"/>
    <w:qFormat/>
    <w:rsid w:val="002b190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71" w:customStyle="1">
    <w:name w:val="WW8Num13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311" w:customStyle="1">
    <w:name w:val="Основной текст с отступом 31"/>
    <w:basedOn w:val="Normal"/>
    <w:qFormat/>
    <w:rsid w:val="002b190d"/>
    <w:pPr>
      <w:tabs>
        <w:tab w:val="clear" w:pos="343"/>
        <w:tab w:val="left" w:pos="9214" w:leader="none"/>
      </w:tabs>
      <w:ind w:left="-709" w:firstLine="720"/>
      <w:jc w:val="both"/>
    </w:pPr>
    <w:rPr>
      <w:sz w:val="24"/>
    </w:rPr>
  </w:style>
  <w:style w:type="paragraph" w:styleId="Caption">
    <w:name w:val="caption"/>
    <w:basedOn w:val="Normal"/>
    <w:qFormat/>
    <w:rsid w:val="002b190d"/>
    <w:pPr>
      <w:spacing w:before="120" w:after="120"/>
    </w:pPr>
    <w:rPr>
      <w:i/>
      <w:sz w:val="24"/>
    </w:rPr>
  </w:style>
  <w:style w:type="paragraph" w:styleId="WW8Num4z61" w:customStyle="1">
    <w:name w:val="WW8Num4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44" w:customStyle="1">
    <w:name w:val="TOC 4"/>
    <w:next w:val="Normal"/>
    <w:uiPriority w:val="39"/>
    <w:rsid w:val="002b190d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2z41" w:customStyle="1">
    <w:name w:val="WW8Num2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71" w:customStyle="1">
    <w:name w:val="WW8Num9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21" w:customStyle="1">
    <w:name w:val="WW8Num6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27" w:customStyle="1">
    <w:name w:val="Текст выноски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ahoma" w:hAnsi="Tahoma" w:eastAsia="NSimSun" w:cs="Arial"/>
      <w:color w:val="000000"/>
      <w:kern w:val="0"/>
      <w:sz w:val="16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2b190d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1" w:customStyle="1">
    <w:name w:val="TOC 6"/>
    <w:next w:val="Normal"/>
    <w:uiPriority w:val="39"/>
    <w:rsid w:val="002b190d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81" w:customStyle="1">
    <w:name w:val="WW8Num6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7" w:customStyle="1">
    <w:name w:val="TOC 7"/>
    <w:next w:val="Normal"/>
    <w:uiPriority w:val="39"/>
    <w:rsid w:val="002b190d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51" w:customStyle="1">
    <w:name w:val="WW8Num13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z51" w:customStyle="1">
    <w:name w:val="WW8Num1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21" w:customStyle="1">
    <w:name w:val="WW8Num4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z41" w:customStyle="1">
    <w:name w:val="WW8Num1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62" w:customStyle="1">
    <w:name w:val="Указатель6"/>
    <w:basedOn w:val="Normal"/>
    <w:qFormat/>
    <w:rsid w:val="002b190d"/>
    <w:pPr/>
    <w:rPr/>
  </w:style>
  <w:style w:type="paragraph" w:styleId="ListLabel11" w:customStyle="1">
    <w:name w:val="ListLabel 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z21" w:customStyle="1">
    <w:name w:val="WW8Num1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3" w:customStyle="1">
    <w:name w:val="Текст1"/>
    <w:basedOn w:val="Normal"/>
    <w:qFormat/>
    <w:rsid w:val="002b190d"/>
    <w:pPr/>
    <w:rPr>
      <w:rFonts w:ascii="Courier New" w:hAnsi="Courier New"/>
    </w:rPr>
  </w:style>
  <w:style w:type="paragraph" w:styleId="35" w:customStyle="1">
    <w:name w:val="Название объекта3"/>
    <w:basedOn w:val="Normal"/>
    <w:qFormat/>
    <w:rsid w:val="002b190d"/>
    <w:pPr>
      <w:spacing w:before="120" w:after="120"/>
    </w:pPr>
    <w:rPr>
      <w:i/>
      <w:sz w:val="24"/>
    </w:rPr>
  </w:style>
  <w:style w:type="paragraph" w:styleId="ListLabel41" w:customStyle="1">
    <w:name w:val="ListLabel 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2z41" w:customStyle="1">
    <w:name w:val="WW8Num12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28" w:customStyle="1">
    <w:name w:val="Верхний и нижний колонтитулы"/>
    <w:qFormat/>
    <w:rsid w:val="002b190d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51" w:customStyle="1">
    <w:name w:val="WW8Num11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2z51" w:customStyle="1">
    <w:name w:val="WW8Num12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71" w:customStyle="1">
    <w:name w:val="WW8Num3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71" w:customStyle="1">
    <w:name w:val="WW8Num11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11" w:customStyle="1">
    <w:name w:val="WW8Num5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29" w:customStyle="1">
    <w:name w:val="Содержимое врезки"/>
    <w:basedOn w:val="Normal"/>
    <w:qFormat/>
    <w:rsid w:val="002b190d"/>
    <w:pPr/>
    <w:rPr/>
  </w:style>
  <w:style w:type="paragraph" w:styleId="WW8Num2z71" w:customStyle="1">
    <w:name w:val="WW8Num2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2z01" w:customStyle="1">
    <w:name w:val="WW8Num2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11" w:customStyle="1">
    <w:name w:val="WW8Num13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51" w:customStyle="1">
    <w:name w:val="WW8Num5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4" w:customStyle="1">
    <w:name w:val="Название объекта1"/>
    <w:basedOn w:val="Normal"/>
    <w:qFormat/>
    <w:rsid w:val="002b190d"/>
    <w:pPr>
      <w:spacing w:before="120" w:after="120"/>
    </w:pPr>
    <w:rPr>
      <w:i/>
      <w:sz w:val="24"/>
    </w:rPr>
  </w:style>
  <w:style w:type="paragraph" w:styleId="BalloonText">
    <w:name w:val="Balloon Text"/>
    <w:basedOn w:val="Normal"/>
    <w:qFormat/>
    <w:rsid w:val="002b190d"/>
    <w:pPr/>
    <w:rPr>
      <w:rFonts w:ascii="Tahoma" w:hAnsi="Tahoma"/>
      <w:sz w:val="16"/>
    </w:rPr>
  </w:style>
  <w:style w:type="paragraph" w:styleId="29" w:customStyle="1">
    <w:name w:val="Основной текст 2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41" w:customStyle="1">
    <w:name w:val="WW8Num6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71" w:customStyle="1">
    <w:name w:val="WW8Num6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ConsPlusNormal1" w:customStyle="1">
    <w:name w:val="ConsPlusNormal"/>
    <w:qFormat/>
    <w:rsid w:val="002b190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ListLabel21" w:customStyle="1">
    <w:name w:val="ListLabel 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8z01" w:customStyle="1">
    <w:name w:val="WW8Num8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ListLabel31" w:customStyle="1">
    <w:name w:val="ListLabel 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61" w:customStyle="1">
    <w:name w:val="WW8Num9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11" w:customStyle="1">
    <w:name w:val="WW8Num9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0z11" w:customStyle="1">
    <w:name w:val="WW8Num10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2z81" w:customStyle="1">
    <w:name w:val="WW8Num2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71" w:customStyle="1">
    <w:name w:val="WW8Num4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31" w:customStyle="1">
    <w:name w:val="WW8Num11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z11" w:customStyle="1">
    <w:name w:val="WW8Num1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01" w:customStyle="1">
    <w:name w:val="WW8Num9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Font51" w:customStyle="1">
    <w:name w:val="font5"/>
    <w:basedOn w:val="Normal"/>
    <w:qFormat/>
    <w:rsid w:val="002b190d"/>
    <w:pPr>
      <w:spacing w:before="280" w:after="280"/>
    </w:pPr>
    <w:rPr>
      <w:sz w:val="22"/>
    </w:rPr>
  </w:style>
  <w:style w:type="paragraph" w:styleId="WW8Num8z11" w:customStyle="1">
    <w:name w:val="WW8Num8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Appleconvertedspace1" w:customStyle="1">
    <w:name w:val="apple-converted-space"/>
    <w:basedOn w:val="DefaultParagraphFont01"/>
    <w:qFormat/>
    <w:rsid w:val="002b190d"/>
    <w:pPr/>
    <w:rPr/>
  </w:style>
  <w:style w:type="paragraph" w:styleId="WW8Num11z11" w:customStyle="1">
    <w:name w:val="WW8Num11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13" w:customStyle="1">
    <w:name w:val="Основной текст 21"/>
    <w:basedOn w:val="Normal"/>
    <w:qFormat/>
    <w:rsid w:val="002b190d"/>
    <w:pPr>
      <w:spacing w:lineRule="auto" w:line="480" w:before="0" w:after="120"/>
    </w:pPr>
    <w:rPr/>
  </w:style>
  <w:style w:type="paragraph" w:styleId="WW8Num10z01" w:customStyle="1">
    <w:name w:val="WW8Num10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36" w:customStyle="1">
    <w:name w:val="TOC 3"/>
    <w:next w:val="Normal"/>
    <w:uiPriority w:val="39"/>
    <w:rsid w:val="002b190d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01" w:customStyle="1">
    <w:name w:val="WW8Num13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0z21" w:customStyle="1">
    <w:name w:val="WW8Num10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01" w:customStyle="1">
    <w:name w:val="WW8Num11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z81" w:customStyle="1">
    <w:name w:val="WW8Num1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10" w:customStyle="1">
    <w:name w:val="Заголовок 2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Peterburg" w:hAnsi="Peterburg" w:eastAsia="NSimSun" w:cs="Arial"/>
      <w:b/>
      <w:color w:val="000000"/>
      <w:kern w:val="0"/>
      <w:sz w:val="20"/>
      <w:szCs w:val="20"/>
      <w:lang w:val="ru-RU" w:eastAsia="zh-CN" w:bidi="hi-IN"/>
    </w:rPr>
  </w:style>
  <w:style w:type="paragraph" w:styleId="Style30" w:customStyle="1">
    <w:name w:val="Header"/>
    <w:basedOn w:val="Normal"/>
    <w:rsid w:val="002b190d"/>
    <w:pPr/>
    <w:rPr>
      <w:rFonts w:ascii="Roman PS" w:hAnsi="Roman PS"/>
    </w:rPr>
  </w:style>
  <w:style w:type="paragraph" w:styleId="WW8Num2z61" w:customStyle="1">
    <w:name w:val="WW8Num2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51" w:customStyle="1">
    <w:name w:val="WW8Num3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7z21" w:customStyle="1">
    <w:name w:val="WW8Num7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21" w:customStyle="1">
    <w:name w:val="WW8Num9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51" w:customStyle="1">
    <w:name w:val="WW8Num9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1" w:customStyle="1">
    <w:name w:val="Содержимое таблицы"/>
    <w:basedOn w:val="Normal"/>
    <w:qFormat/>
    <w:rsid w:val="002b190d"/>
    <w:pPr/>
    <w:rPr/>
  </w:style>
  <w:style w:type="paragraph" w:styleId="WW8Num12z01" w:customStyle="1">
    <w:name w:val="WW8Num12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11" w:customStyle="1">
    <w:name w:val="WW8Num3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81" w:customStyle="1">
    <w:name w:val="WW8Num11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37" w:customStyle="1">
    <w:name w:val="Указатель3"/>
    <w:basedOn w:val="Normal"/>
    <w:qFormat/>
    <w:rsid w:val="002b190d"/>
    <w:pPr/>
    <w:rPr/>
  </w:style>
  <w:style w:type="paragraph" w:styleId="WW8Num1z71" w:customStyle="1">
    <w:name w:val="WW8Num1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Newsdata1" w:customStyle="1">
    <w:name w:val="news_data"/>
    <w:basedOn w:val="118"/>
    <w:qFormat/>
    <w:rsid w:val="002b190d"/>
    <w:pPr/>
    <w:rPr/>
  </w:style>
  <w:style w:type="paragraph" w:styleId="WW8Num1z31" w:customStyle="1">
    <w:name w:val="WW8Num1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14" w:customStyle="1">
    <w:name w:val="Основной текст с отступом 21"/>
    <w:basedOn w:val="Normal"/>
    <w:qFormat/>
    <w:rsid w:val="002b190d"/>
    <w:pPr>
      <w:ind w:firstLine="720"/>
      <w:jc w:val="both"/>
    </w:pPr>
    <w:rPr>
      <w:sz w:val="27"/>
    </w:rPr>
  </w:style>
  <w:style w:type="paragraph" w:styleId="WW8Num4z31" w:customStyle="1">
    <w:name w:val="WW8Num4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81" w:customStyle="1">
    <w:name w:val="WW8Num3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52" w:customStyle="1">
    <w:name w:val="Основной шрифт абзаца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61" w:customStyle="1">
    <w:name w:val="WW8Num5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11" w:customStyle="1">
    <w:name w:val="WW8Num6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2">
    <w:name w:val="Body Text Indent"/>
    <w:basedOn w:val="Normal"/>
    <w:rsid w:val="002b190d"/>
    <w:pPr>
      <w:ind w:firstLine="709"/>
      <w:jc w:val="both"/>
    </w:pPr>
    <w:rPr>
      <w:sz w:val="28"/>
    </w:rPr>
  </w:style>
  <w:style w:type="paragraph" w:styleId="WW8Num13z41" w:customStyle="1">
    <w:name w:val="WW8Num13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5" w:customStyle="1">
    <w:name w:val="Гиперссылка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FF"/>
      <w:kern w:val="0"/>
      <w:sz w:val="20"/>
      <w:szCs w:val="20"/>
      <w:u w:val="single"/>
      <w:lang w:val="ru-RU" w:eastAsia="zh-CN" w:bidi="hi-IN"/>
    </w:rPr>
  </w:style>
  <w:style w:type="paragraph" w:styleId="Footnote1" w:customStyle="1">
    <w:name w:val="Footnote"/>
    <w:qFormat/>
    <w:rsid w:val="002b190d"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Arial"/>
      <w:color w:val="000000"/>
      <w:kern w:val="0"/>
      <w:sz w:val="22"/>
      <w:szCs w:val="20"/>
      <w:lang w:val="ru-RU" w:eastAsia="zh-CN" w:bidi="hi-IN"/>
    </w:rPr>
  </w:style>
  <w:style w:type="paragraph" w:styleId="WW8Num5z31" w:customStyle="1">
    <w:name w:val="WW8Num5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41" w:customStyle="1">
    <w:name w:val="WW8Num3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6" w:customStyle="1">
    <w:name w:val="Указатель1"/>
    <w:basedOn w:val="Normal"/>
    <w:qFormat/>
    <w:rsid w:val="002b190d"/>
    <w:pPr/>
    <w:rPr/>
  </w:style>
  <w:style w:type="paragraph" w:styleId="DefaultParagraphFont01" w:customStyle="1">
    <w:name w:val="Default Paragraph Font_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z01" w:customStyle="1">
    <w:name w:val="WW8Num1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2z11" w:customStyle="1">
    <w:name w:val="WW8Num12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7" w:customStyle="1">
    <w:name w:val="TOC 1"/>
    <w:next w:val="Normal"/>
    <w:uiPriority w:val="39"/>
    <w:rsid w:val="002b190d"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Arial"/>
      <w:b/>
      <w:color w:val="000000"/>
      <w:kern w:val="0"/>
      <w:sz w:val="20"/>
      <w:szCs w:val="20"/>
      <w:lang w:val="ru-RU" w:eastAsia="zh-CN" w:bidi="hi-IN"/>
    </w:rPr>
  </w:style>
  <w:style w:type="paragraph" w:styleId="215" w:customStyle="1">
    <w:name w:val="Основной шрифт абзаца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63" w:customStyle="1">
    <w:name w:val="Основной шрифт абзаца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18" w:customStyle="1">
    <w:name w:val="Основной шрифт абзаца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3" w:customStyle="1">
    <w:name w:val="Footer"/>
    <w:basedOn w:val="Normal"/>
    <w:rsid w:val="002b190d"/>
    <w:pPr/>
    <w:rPr>
      <w:rFonts w:ascii="Roman PS" w:hAnsi="Roman PS"/>
    </w:rPr>
  </w:style>
  <w:style w:type="paragraph" w:styleId="WW8Num6z01" w:customStyle="1">
    <w:name w:val="WW8Num6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21" w:customStyle="1">
    <w:name w:val="WW8Num3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41" w:customStyle="1">
    <w:name w:val="WW8Num9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4" w:customStyle="1">
    <w:name w:val="Символ нумерации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8z21" w:customStyle="1">
    <w:name w:val="WW8Num8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11" w:customStyle="1">
    <w:name w:val="WW8Num4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71" w:customStyle="1">
    <w:name w:val="WW8Num5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5" w:customStyle="1">
    <w:name w:val="Текст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2z11" w:customStyle="1">
    <w:name w:val="WW8Num2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9" w:customStyle="1">
    <w:name w:val="TOC 9"/>
    <w:next w:val="Normal"/>
    <w:uiPriority w:val="39"/>
    <w:rsid w:val="002b190d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21" w:customStyle="1">
    <w:name w:val="WW8Num13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6" w:customStyle="1">
    <w:name w:val="Нижний колонтитул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Roman PS" w:hAnsi="Roman P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61" w:customStyle="1">
    <w:name w:val="WW8Num6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61" w:customStyle="1">
    <w:name w:val="WW8Num13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7z11" w:customStyle="1">
    <w:name w:val="WW8Num7z1"/>
    <w:qFormat/>
    <w:rsid w:val="002b190d"/>
    <w:pPr>
      <w:widowControl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000000"/>
      <w:kern w:val="0"/>
      <w:sz w:val="20"/>
      <w:szCs w:val="20"/>
      <w:lang w:val="ru-RU" w:eastAsia="zh-CN" w:bidi="hi-IN"/>
    </w:rPr>
  </w:style>
  <w:style w:type="paragraph" w:styleId="53" w:customStyle="1">
    <w:name w:val="Указатель5"/>
    <w:basedOn w:val="Normal"/>
    <w:qFormat/>
    <w:rsid w:val="002b190d"/>
    <w:pPr/>
    <w:rPr/>
  </w:style>
  <w:style w:type="paragraph" w:styleId="119" w:customStyle="1">
    <w:name w:val="Заголовок1"/>
    <w:basedOn w:val="Normal"/>
    <w:next w:val="Style23"/>
    <w:qFormat/>
    <w:rsid w:val="002b190d"/>
    <w:pPr>
      <w:keepNext w:val="true"/>
      <w:spacing w:before="240" w:after="120"/>
    </w:pPr>
    <w:rPr>
      <w:rFonts w:ascii="Arial" w:hAnsi="Arial"/>
      <w:sz w:val="28"/>
    </w:rPr>
  </w:style>
  <w:style w:type="paragraph" w:styleId="216" w:customStyle="1">
    <w:name w:val="Текст2"/>
    <w:basedOn w:val="Normal"/>
    <w:qFormat/>
    <w:rsid w:val="002b190d"/>
    <w:pPr/>
    <w:rPr>
      <w:rFonts w:ascii="Courier New" w:hAnsi="Courier New"/>
    </w:rPr>
  </w:style>
  <w:style w:type="paragraph" w:styleId="8" w:customStyle="1">
    <w:name w:val="TOC 8"/>
    <w:next w:val="Normal"/>
    <w:uiPriority w:val="39"/>
    <w:rsid w:val="002b190d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61" w:customStyle="1">
    <w:name w:val="WW8Num11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2z21" w:customStyle="1">
    <w:name w:val="WW8Num2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2z21" w:customStyle="1">
    <w:name w:val="WW8Num12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41" w:customStyle="1">
    <w:name w:val="WW8Num5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51" w:customStyle="1">
    <w:name w:val="WW8Num4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7" w:customStyle="1">
    <w:name w:val="Основной текст с отступом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6z51" w:customStyle="1">
    <w:name w:val="WW8Num6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17" w:customStyle="1">
    <w:name w:val="Основной текст с отступом 2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7"/>
      <w:szCs w:val="20"/>
      <w:lang w:val="ru-RU" w:eastAsia="zh-CN" w:bidi="hi-IN"/>
    </w:rPr>
  </w:style>
  <w:style w:type="paragraph" w:styleId="WW8Num1z61" w:customStyle="1">
    <w:name w:val="WW8Num1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3z31" w:customStyle="1">
    <w:name w:val="WW8Num13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31" w:customStyle="1">
    <w:name w:val="WW8Num9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38" w:customStyle="1">
    <w:name w:val="Основной текст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6"/>
      <w:szCs w:val="20"/>
      <w:lang w:val="ru-RU" w:eastAsia="zh-CN" w:bidi="hi-IN"/>
    </w:rPr>
  </w:style>
  <w:style w:type="paragraph" w:styleId="45" w:customStyle="1">
    <w:name w:val="Основной шрифт абзаца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01" w:customStyle="1">
    <w:name w:val="WW8Num5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2z61" w:customStyle="1">
    <w:name w:val="WW8Num12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38" w:customStyle="1">
    <w:name w:val="Основной шрифт абзаца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61" w:customStyle="1">
    <w:name w:val="WW8Num3z6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20" w:customStyle="1">
    <w:name w:val="Номер страницы1"/>
    <w:basedOn w:val="118"/>
    <w:qFormat/>
    <w:rsid w:val="002b190d"/>
    <w:pPr/>
    <w:rPr/>
  </w:style>
  <w:style w:type="paragraph" w:styleId="WW8Num12z81" w:customStyle="1">
    <w:name w:val="WW8Num12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21" w:customStyle="1">
    <w:name w:val="WW8Num5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Wingdings" w:hAnsi="Wingding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54" w:customStyle="1">
    <w:name w:val="TOC 5"/>
    <w:next w:val="Normal"/>
    <w:uiPriority w:val="39"/>
    <w:rsid w:val="002b190d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9z81" w:customStyle="1">
    <w:name w:val="WW8Num9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41" w:customStyle="1">
    <w:name w:val="WW8Num4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81" w:customStyle="1">
    <w:name w:val="WW8Num4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3z01" w:customStyle="1">
    <w:name w:val="WW8Num3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6"/>
      <w:szCs w:val="20"/>
      <w:lang w:val="ru-RU" w:eastAsia="zh-CN" w:bidi="hi-IN"/>
    </w:rPr>
  </w:style>
  <w:style w:type="paragraph" w:styleId="WW8Num13z81" w:customStyle="1">
    <w:name w:val="WW8Num13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18" w:customStyle="1">
    <w:name w:val="Указатель2"/>
    <w:basedOn w:val="Normal"/>
    <w:qFormat/>
    <w:rsid w:val="002b190d"/>
    <w:pPr/>
    <w:rPr/>
  </w:style>
  <w:style w:type="paragraph" w:styleId="121" w:customStyle="1">
    <w:name w:val="Цитата1"/>
    <w:basedOn w:val="Normal"/>
    <w:qFormat/>
    <w:rsid w:val="002b190d"/>
    <w:pPr>
      <w:ind w:left="-720" w:right="-43" w:hanging="0"/>
    </w:pPr>
    <w:rPr/>
  </w:style>
  <w:style w:type="paragraph" w:styleId="WW8Num2z31" w:customStyle="1">
    <w:name w:val="WW8Num2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6z31" w:customStyle="1">
    <w:name w:val="WW8Num6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1z21" w:customStyle="1">
    <w:name w:val="WW8Num11z2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219" w:customStyle="1">
    <w:name w:val="Название объекта2"/>
    <w:basedOn w:val="119"/>
    <w:next w:val="Style23"/>
    <w:qFormat/>
    <w:rsid w:val="002b190d"/>
    <w:pPr>
      <w:jc w:val="center"/>
    </w:pPr>
    <w:rPr>
      <w:b/>
      <w:sz w:val="36"/>
    </w:rPr>
  </w:style>
  <w:style w:type="paragraph" w:styleId="Style39">
    <w:name w:val="Subtitle"/>
    <w:basedOn w:val="119"/>
    <w:next w:val="Style23"/>
    <w:uiPriority w:val="11"/>
    <w:qFormat/>
    <w:rsid w:val="002b190d"/>
    <w:pPr>
      <w:jc w:val="center"/>
    </w:pPr>
    <w:rPr>
      <w:i/>
    </w:rPr>
  </w:style>
  <w:style w:type="paragraph" w:styleId="46" w:customStyle="1">
    <w:name w:val="Указатель4"/>
    <w:basedOn w:val="Normal"/>
    <w:qFormat/>
    <w:rsid w:val="002b190d"/>
    <w:pPr/>
    <w:rPr/>
  </w:style>
  <w:style w:type="paragraph" w:styleId="Toc101" w:customStyle="1">
    <w:name w:val="toc 10"/>
    <w:next w:val="Normal"/>
    <w:uiPriority w:val="39"/>
    <w:qFormat/>
    <w:rsid w:val="002b190d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2z51" w:customStyle="1">
    <w:name w:val="WW8Num2z5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40">
    <w:name w:val="Title"/>
    <w:next w:val="Normal"/>
    <w:uiPriority w:val="1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Arial"/>
      <w:b/>
      <w:color w:val="000000"/>
      <w:kern w:val="0"/>
      <w:sz w:val="52"/>
      <w:szCs w:val="20"/>
      <w:lang w:val="ru-RU" w:eastAsia="zh-CN" w:bidi="hi-IN"/>
    </w:rPr>
  </w:style>
  <w:style w:type="paragraph" w:styleId="WW8Num7z01" w:customStyle="1">
    <w:name w:val="WW8Num7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12z31" w:customStyle="1">
    <w:name w:val="WW8Num12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Style41" w:customStyle="1">
    <w:name w:val="Заголовок таблицы"/>
    <w:basedOn w:val="Style31"/>
    <w:qFormat/>
    <w:rsid w:val="002b190d"/>
    <w:pPr>
      <w:jc w:val="center"/>
    </w:pPr>
    <w:rPr>
      <w:b/>
    </w:rPr>
  </w:style>
  <w:style w:type="paragraph" w:styleId="WW8Num11z41" w:customStyle="1">
    <w:name w:val="WW8Num11z4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eb1" w:customStyle="1">
    <w:name w:val="Обычный (Web)"/>
    <w:basedOn w:val="Normal"/>
    <w:qFormat/>
    <w:rsid w:val="002b190d"/>
    <w:pPr>
      <w:spacing w:before="280" w:after="280"/>
    </w:pPr>
    <w:rPr>
      <w:sz w:val="24"/>
    </w:rPr>
  </w:style>
  <w:style w:type="paragraph" w:styleId="WW8Num12z71" w:customStyle="1">
    <w:name w:val="WW8Num12z7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7z31" w:customStyle="1">
    <w:name w:val="WW8Num7z3"/>
    <w:qFormat/>
    <w:rsid w:val="002b190d"/>
    <w:pPr>
      <w:widowControl/>
      <w:suppressAutoHyphens w:val="true"/>
      <w:bidi w:val="0"/>
      <w:spacing w:before="0" w:after="0"/>
      <w:jc w:val="left"/>
    </w:pPr>
    <w:rPr>
      <w:rFonts w:ascii="Symbol" w:hAnsi="Symbol" w:eastAsia="NSimSun" w:cs="Arial"/>
      <w:color w:val="000000"/>
      <w:kern w:val="0"/>
      <w:sz w:val="20"/>
      <w:szCs w:val="20"/>
      <w:lang w:val="ru-RU" w:eastAsia="zh-CN" w:bidi="hi-IN"/>
    </w:rPr>
  </w:style>
  <w:style w:type="paragraph" w:styleId="122" w:customStyle="1">
    <w:name w:val="Заголовок 1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8"/>
      <w:szCs w:val="20"/>
      <w:lang w:val="ru-RU" w:eastAsia="zh-CN" w:bidi="hi-IN"/>
    </w:rPr>
  </w:style>
  <w:style w:type="paragraph" w:styleId="Style42" w:customStyle="1">
    <w:name w:val="Верхний колонтитул Знак"/>
    <w:qFormat/>
    <w:rsid w:val="002b190d"/>
    <w:pPr>
      <w:widowControl/>
      <w:suppressAutoHyphens w:val="true"/>
      <w:bidi w:val="0"/>
      <w:spacing w:before="0" w:after="0"/>
      <w:jc w:val="left"/>
    </w:pPr>
    <w:rPr>
      <w:rFonts w:ascii="Roman PS" w:hAnsi="Roman PS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5z81" w:customStyle="1">
    <w:name w:val="WW8Num5z8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0"/>
      <w:szCs w:val="20"/>
      <w:lang w:val="ru-RU" w:eastAsia="zh-CN" w:bidi="hi-IN"/>
    </w:rPr>
  </w:style>
  <w:style w:type="paragraph" w:styleId="WW8Num4z01" w:customStyle="1">
    <w:name w:val="WW8Num4z0"/>
    <w:qFormat/>
    <w:rsid w:val="002b19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26</Pages>
  <Words>6825</Words>
  <Characters>49203</Characters>
  <CharactersWithSpaces>55913</CharactersWithSpaces>
  <Paragraphs>1116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2023-12-29T09:07:00Z</dcterms:created>
  <dc:creator>tanya_k</dc:creator>
  <dc:description/>
  <dc:language>ru-RU</dc:language>
  <cp:lastModifiedBy/>
  <dcterms:modified xsi:type="dcterms:W3CDTF">2024-01-16T08:45:23Z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