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9" w:rsidRDefault="00535B59" w:rsidP="00535B59">
      <w:pPr>
        <w:pStyle w:val="a3"/>
        <w:spacing w:before="0" w:after="0"/>
        <w:ind w:firstLine="709"/>
        <w:jc w:val="center"/>
      </w:pPr>
      <w:r>
        <w:rPr>
          <w:b/>
          <w:sz w:val="28"/>
          <w:szCs w:val="28"/>
        </w:rPr>
        <w:t>Вниманию</w:t>
      </w:r>
    </w:p>
    <w:p w:rsidR="00535B59" w:rsidRDefault="00535B59" w:rsidP="00535B59">
      <w:pPr>
        <w:pStyle w:val="a3"/>
        <w:spacing w:before="0" w:after="0"/>
        <w:ind w:firstLine="709"/>
        <w:jc w:val="center"/>
      </w:pPr>
      <w:r>
        <w:rPr>
          <w:b/>
          <w:sz w:val="28"/>
          <w:szCs w:val="28"/>
        </w:rPr>
        <w:t>руководителей предприятий торговли,</w:t>
      </w:r>
    </w:p>
    <w:p w:rsidR="00535B59" w:rsidRDefault="00535B59" w:rsidP="00535B59">
      <w:pPr>
        <w:jc w:val="center"/>
      </w:pPr>
      <w:proofErr w:type="gramStart"/>
      <w:r>
        <w:rPr>
          <w:b/>
          <w:szCs w:val="28"/>
        </w:rPr>
        <w:t>осуществляющих</w:t>
      </w:r>
      <w:proofErr w:type="gramEnd"/>
      <w:r>
        <w:rPr>
          <w:b/>
          <w:szCs w:val="28"/>
        </w:rPr>
        <w:t xml:space="preserve"> розничную продажу алкогольной продукции!</w:t>
      </w:r>
    </w:p>
    <w:p w:rsidR="00535B59" w:rsidRDefault="00535B59" w:rsidP="00535B59">
      <w:pPr>
        <w:jc w:val="center"/>
        <w:rPr>
          <w:b/>
          <w:szCs w:val="28"/>
        </w:rPr>
      </w:pPr>
    </w:p>
    <w:p w:rsidR="00535B59" w:rsidRDefault="00535B59" w:rsidP="00535B59">
      <w:pPr>
        <w:autoSpaceDE w:val="0"/>
        <w:ind w:firstLine="540"/>
        <w:jc w:val="both"/>
      </w:pPr>
      <w:r>
        <w:rPr>
          <w:b/>
          <w:szCs w:val="28"/>
        </w:rPr>
        <w:t>Обратите внимание, что на территории  Владимирской  области действуют ограничения по розничной продаже алкогольной продукции.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В   соответствии   с   законом  Владимирской области от 14 октября 2014 года </w:t>
      </w:r>
    </w:p>
    <w:p w:rsidR="00535B59" w:rsidRDefault="00535B59" w:rsidP="00535B59">
      <w:pPr>
        <w:autoSpaceDE w:val="0"/>
        <w:jc w:val="both"/>
      </w:pPr>
      <w:r>
        <w:rPr>
          <w:szCs w:val="28"/>
        </w:rPr>
        <w:t xml:space="preserve">№ 111- ОЗ «Об установлении дополнительных ограничений времени, условий и мест розничной продажи алкогольной продукции на территории Владимирской области», </w:t>
      </w:r>
      <w:r>
        <w:rPr>
          <w:b/>
          <w:bCs/>
          <w:szCs w:val="28"/>
        </w:rPr>
        <w:t>не допускается розничная продажа алкогольной продукции на территории Владимирской области:</w:t>
      </w:r>
    </w:p>
    <w:p w:rsidR="00535B59" w:rsidRDefault="00535B59" w:rsidP="00535B59">
      <w:pPr>
        <w:spacing w:line="276" w:lineRule="auto"/>
        <w:ind w:firstLine="708"/>
        <w:jc w:val="both"/>
      </w:pPr>
      <w:r>
        <w:rPr>
          <w:szCs w:val="28"/>
        </w:rPr>
        <w:t>- в День семьи, любви и верности (8 июля);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в День знаний (1 сентября), а в случае, если 1 сентября приходится на воскресенье, - в следующий за 1 сентября рабочий день.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Данное ограничение не распространяется на розничную продажу алкогольной продукции, осуществляемую организациями и индивидуальными предпринимателями при оказании ими услуг общественного питания.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Напоминаю, что к  алкогольной относится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</w:t>
      </w:r>
      <w:r>
        <w:rPr>
          <w:b/>
          <w:szCs w:val="28"/>
        </w:rPr>
        <w:t>более 0,5 процента</w:t>
      </w:r>
      <w:r>
        <w:rPr>
          <w:szCs w:val="28"/>
        </w:rPr>
        <w:t xml:space="preserve"> объема готовой продукции.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Алкогольная продукция подразделяется на такие виды, как: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спиртные напитки (в том числе водка, коньяк);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вино, фруктовое вино, ликерное вино, игристое вино (шампанское), винные напитки;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>- пиво и напитки, изготавливаемые на основе пива;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 xml:space="preserve">- сидр, </w:t>
      </w:r>
      <w:proofErr w:type="spellStart"/>
      <w:r>
        <w:rPr>
          <w:szCs w:val="28"/>
        </w:rPr>
        <w:t>пуаре</w:t>
      </w:r>
      <w:proofErr w:type="spellEnd"/>
      <w:r>
        <w:rPr>
          <w:szCs w:val="28"/>
        </w:rPr>
        <w:t>, медовуха.</w:t>
      </w:r>
    </w:p>
    <w:p w:rsidR="00535B59" w:rsidRDefault="00535B59" w:rsidP="00535B59">
      <w:pPr>
        <w:autoSpaceDE w:val="0"/>
        <w:ind w:firstLine="540"/>
        <w:jc w:val="both"/>
      </w:pPr>
      <w:r>
        <w:rPr>
          <w:szCs w:val="28"/>
        </w:rPr>
        <w:tab/>
        <w:t xml:space="preserve">Согласно части 3 статьи 14.16 Кодекса Российской Федерации об административных правонарушениях, нарушение особых требований и правил розничной продажи алкогольной и спиртосодержащей продукции влечет наложение административного штрафа на </w:t>
      </w:r>
      <w:r>
        <w:rPr>
          <w:b/>
          <w:bCs/>
          <w:szCs w:val="28"/>
        </w:rPr>
        <w:t>должностных лиц в размере от двадцати тысяч до сорока тысяч рублей</w:t>
      </w:r>
      <w:r>
        <w:rPr>
          <w:szCs w:val="28"/>
        </w:rPr>
        <w:t xml:space="preserve"> с конфискацией алкогольной и спиртосодержащей продукции или без таковой; на юридических лиц - </w:t>
      </w:r>
      <w:r>
        <w:rPr>
          <w:b/>
          <w:bCs/>
          <w:szCs w:val="28"/>
        </w:rPr>
        <w:t>от ста тысяч до трехсот тысяч рублей</w:t>
      </w:r>
      <w:r>
        <w:rPr>
          <w:szCs w:val="28"/>
        </w:rPr>
        <w:t xml:space="preserve"> с конфискацией алкогольной и спиртосодержащей продукции или без таковой.</w:t>
      </w:r>
    </w:p>
    <w:p w:rsidR="00535B59" w:rsidRDefault="00535B59" w:rsidP="00535B59">
      <w:pPr>
        <w:autoSpaceDE w:val="0"/>
        <w:ind w:firstLine="540"/>
        <w:jc w:val="both"/>
        <w:rPr>
          <w:szCs w:val="28"/>
        </w:rPr>
      </w:pPr>
    </w:p>
    <w:p w:rsidR="00535B59" w:rsidRDefault="00535B59" w:rsidP="00535B59">
      <w:pPr>
        <w:jc w:val="both"/>
        <w:rPr>
          <w:szCs w:val="28"/>
        </w:rPr>
      </w:pPr>
    </w:p>
    <w:p w:rsidR="00535B59" w:rsidRDefault="00535B59" w:rsidP="00535B59">
      <w:pPr>
        <w:pStyle w:val="a3"/>
        <w:spacing w:before="0" w:after="0"/>
        <w:jc w:val="both"/>
      </w:pPr>
      <w:r>
        <w:rPr>
          <w:sz w:val="28"/>
          <w:szCs w:val="28"/>
        </w:rPr>
        <w:t xml:space="preserve">Главный специалист </w:t>
      </w:r>
    </w:p>
    <w:p w:rsidR="00535B59" w:rsidRDefault="00535B59" w:rsidP="00535B59">
      <w:pPr>
        <w:pStyle w:val="a3"/>
        <w:spacing w:before="0" w:after="0"/>
        <w:jc w:val="both"/>
      </w:pPr>
      <w:r>
        <w:rPr>
          <w:sz w:val="28"/>
          <w:szCs w:val="28"/>
        </w:rPr>
        <w:t>по развитию потребительского рынка</w:t>
      </w:r>
    </w:p>
    <w:p w:rsidR="00535B59" w:rsidRDefault="00535B59" w:rsidP="00535B59">
      <w:pPr>
        <w:pStyle w:val="a3"/>
        <w:spacing w:before="0" w:after="0"/>
        <w:jc w:val="both"/>
      </w:pPr>
      <w:r>
        <w:rPr>
          <w:sz w:val="28"/>
          <w:szCs w:val="28"/>
        </w:rPr>
        <w:t xml:space="preserve">и защите прав потребителей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Ю.В. Петрова </w:t>
      </w:r>
    </w:p>
    <w:p w:rsidR="008817FD" w:rsidRDefault="008817FD"/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9"/>
    <w:rsid w:val="00535B59"/>
    <w:rsid w:val="00666056"/>
    <w:rsid w:val="008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B59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5B59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2019-07-03T12:44:00Z</dcterms:created>
  <dcterms:modified xsi:type="dcterms:W3CDTF">2019-07-03T12:46:00Z</dcterms:modified>
</cp:coreProperties>
</file>